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58ED" w:rsidRPr="006E097F" w:rsidRDefault="00C258ED" w:rsidP="003921D6">
      <w:pPr>
        <w:rPr>
          <w:rFonts w:asciiTheme="minorHAnsi" w:hAnsiTheme="minorHAnsi"/>
          <w:b/>
          <w:color w:val="244061" w:themeColor="accent1" w:themeShade="80"/>
        </w:rPr>
      </w:pPr>
      <w:bookmarkStart w:id="0" w:name="_Toc447151305"/>
    </w:p>
    <w:p w:rsidR="00C258ED" w:rsidRPr="006E097F" w:rsidRDefault="00C258ED" w:rsidP="00C258ED">
      <w:pPr>
        <w:jc w:val="cente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 xml:space="preserve">Anexa </w:t>
      </w:r>
      <w:r w:rsidR="006E097F" w:rsidRPr="006E097F">
        <w:rPr>
          <w:rFonts w:ascii="Trebuchet MS" w:hAnsi="Trebuchet MS"/>
          <w:b/>
          <w:bCs/>
          <w:color w:val="244061" w:themeColor="accent1" w:themeShade="80"/>
          <w:sz w:val="20"/>
          <w:szCs w:val="20"/>
        </w:rPr>
        <w:t>6</w:t>
      </w:r>
      <w:r w:rsidRPr="006E097F">
        <w:rPr>
          <w:rFonts w:ascii="Trebuchet MS" w:hAnsi="Trebuchet MS"/>
          <w:b/>
          <w:bCs/>
          <w:color w:val="244061" w:themeColor="accent1" w:themeShade="80"/>
          <w:sz w:val="20"/>
          <w:szCs w:val="20"/>
        </w:rPr>
        <w:t xml:space="preserve"> la Ghidul Solicitantului Condiții Specifice - „Sprijin pregătitor pentru elaborarea Strategiilor de Dezvoltare Locală în orașe/municipii cu o populație de peste 20.000 locuitori“</w:t>
      </w:r>
    </w:p>
    <w:p w:rsidR="00C258ED" w:rsidRPr="006E097F" w:rsidRDefault="00C258ED" w:rsidP="003921D6">
      <w:pPr>
        <w:rPr>
          <w:rFonts w:asciiTheme="minorHAnsi" w:hAnsiTheme="minorHAnsi"/>
          <w:b/>
          <w:color w:val="244061" w:themeColor="accent1" w:themeShade="80"/>
        </w:rPr>
      </w:pPr>
    </w:p>
    <w:p w:rsidR="00C258ED" w:rsidRPr="006E097F" w:rsidRDefault="00C258ED" w:rsidP="003921D6">
      <w:pPr>
        <w:rPr>
          <w:rFonts w:asciiTheme="minorHAnsi" w:hAnsiTheme="minorHAnsi"/>
          <w:b/>
          <w:color w:val="244061" w:themeColor="accent1" w:themeShade="80"/>
        </w:rPr>
      </w:pPr>
    </w:p>
    <w:p w:rsidR="00C258ED" w:rsidRPr="006E097F" w:rsidRDefault="00C258ED" w:rsidP="003921D6">
      <w:pPr>
        <w:rPr>
          <w:rFonts w:asciiTheme="minorHAnsi" w:hAnsiTheme="minorHAnsi"/>
          <w:b/>
          <w:color w:val="244061" w:themeColor="accent1" w:themeShade="80"/>
        </w:rPr>
      </w:pPr>
    </w:p>
    <w:p w:rsidR="00067215" w:rsidRPr="006E097F" w:rsidRDefault="00067215" w:rsidP="00067215">
      <w:pP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w:t>
      </w:r>
      <w:r w:rsidRPr="006E097F">
        <w:rPr>
          <w:rFonts w:ascii="Trebuchet MS" w:hAnsi="Trebuchet MS"/>
          <w:b/>
          <w:bCs/>
          <w:i/>
          <w:iCs/>
          <w:color w:val="244061" w:themeColor="accent1" w:themeShade="80"/>
          <w:sz w:val="20"/>
          <w:szCs w:val="20"/>
        </w:rPr>
        <w:t>Programul Incluziune și Demnitate Socială</w:t>
      </w:r>
      <w:r w:rsidRPr="006E097F">
        <w:rPr>
          <w:rFonts w:ascii="Trebuchet MS" w:hAnsi="Trebuchet MS"/>
          <w:b/>
          <w:bCs/>
          <w:color w:val="244061" w:themeColor="accent1" w:themeShade="80"/>
          <w:sz w:val="20"/>
          <w:szCs w:val="20"/>
        </w:rPr>
        <w:t>“</w:t>
      </w:r>
    </w:p>
    <w:p w:rsidR="00067215" w:rsidRPr="006E097F" w:rsidRDefault="00067215" w:rsidP="00067215">
      <w:pP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Program: „</w:t>
      </w:r>
      <w:r w:rsidRPr="006E097F">
        <w:rPr>
          <w:rFonts w:ascii="Trebuchet MS" w:hAnsi="Trebuchet MS"/>
          <w:b/>
          <w:bCs/>
          <w:i/>
          <w:iCs/>
          <w:color w:val="244061" w:themeColor="accent1" w:themeShade="80"/>
          <w:sz w:val="20"/>
          <w:szCs w:val="20"/>
        </w:rPr>
        <w:t>Programul Incluziune și Demnitate Socială</w:t>
      </w:r>
      <w:r w:rsidRPr="006E097F">
        <w:rPr>
          <w:rFonts w:ascii="Trebuchet MS" w:hAnsi="Trebuchet MS"/>
          <w:b/>
          <w:bCs/>
          <w:color w:val="244061" w:themeColor="accent1" w:themeShade="80"/>
          <w:sz w:val="20"/>
          <w:szCs w:val="20"/>
        </w:rPr>
        <w:t>“</w:t>
      </w:r>
    </w:p>
    <w:p w:rsidR="00067215" w:rsidRPr="006E097F" w:rsidRDefault="00067215" w:rsidP="00067215">
      <w:pPr>
        <w:autoSpaceDE w:val="0"/>
        <w:autoSpaceDN w:val="0"/>
        <w:adjustRightInd w:val="0"/>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Obiectiv de politică: 4 „</w:t>
      </w:r>
      <w:r w:rsidRPr="006E097F">
        <w:rPr>
          <w:rFonts w:ascii="Trebuchet MS" w:hAnsi="Trebuchet MS"/>
          <w:b/>
          <w:bCs/>
          <w:i/>
          <w:iCs/>
          <w:color w:val="244061" w:themeColor="accent1" w:themeShade="80"/>
          <w:sz w:val="20"/>
          <w:szCs w:val="20"/>
        </w:rPr>
        <w:t>Europă mai socială și mai favorabilă incluziunii, prin implementarea Pilonului european al drepturilor sociale</w:t>
      </w:r>
      <w:r w:rsidRPr="006E097F">
        <w:rPr>
          <w:rFonts w:ascii="Trebuchet MS" w:hAnsi="Trebuchet MS"/>
          <w:b/>
          <w:bCs/>
          <w:color w:val="244061" w:themeColor="accent1" w:themeShade="80"/>
          <w:sz w:val="20"/>
          <w:szCs w:val="20"/>
        </w:rPr>
        <w:t>“</w:t>
      </w:r>
    </w:p>
    <w:p w:rsidR="00067215" w:rsidRPr="006E097F" w:rsidRDefault="00067215" w:rsidP="00067215">
      <w:pPr>
        <w:autoSpaceDE w:val="0"/>
        <w:autoSpaceDN w:val="0"/>
        <w:adjustRightInd w:val="0"/>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Prioritate: P01 „</w:t>
      </w:r>
      <w:r w:rsidRPr="006E097F">
        <w:rPr>
          <w:rFonts w:ascii="Trebuchet MS" w:hAnsi="Trebuchet MS"/>
          <w:b/>
          <w:bCs/>
          <w:i/>
          <w:iCs/>
          <w:color w:val="244061" w:themeColor="accent1" w:themeShade="80"/>
          <w:sz w:val="20"/>
          <w:szCs w:val="20"/>
        </w:rPr>
        <w:t>Dezvoltarea locală plasată sub responsabilitatea comunității</w:t>
      </w:r>
      <w:r w:rsidRPr="006E097F">
        <w:rPr>
          <w:rFonts w:ascii="Trebuchet MS" w:hAnsi="Trebuchet MS"/>
          <w:b/>
          <w:bCs/>
          <w:color w:val="244061" w:themeColor="accent1" w:themeShade="80"/>
          <w:sz w:val="20"/>
          <w:szCs w:val="20"/>
        </w:rPr>
        <w:t>“</w:t>
      </w:r>
    </w:p>
    <w:p w:rsidR="00DD468C" w:rsidRPr="006E097F" w:rsidRDefault="00DD468C" w:rsidP="003921D6">
      <w:pPr>
        <w:rPr>
          <w:rFonts w:asciiTheme="minorHAnsi" w:hAnsiTheme="minorHAnsi"/>
          <w:color w:val="244061" w:themeColor="accent1" w:themeShade="80"/>
        </w:rPr>
      </w:pPr>
    </w:p>
    <w:p w:rsidR="00DD468C" w:rsidRPr="002B3159" w:rsidRDefault="00DD468C" w:rsidP="003921D6">
      <w:pPr>
        <w:rPr>
          <w:rFonts w:asciiTheme="minorHAnsi" w:hAnsiTheme="minorHAnsi"/>
          <w:color w:val="17365D"/>
        </w:rPr>
      </w:pPr>
    </w:p>
    <w:p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rPr>
      </w:pPr>
    </w:p>
    <w:p w:rsidR="00DD468C" w:rsidRPr="002B3159" w:rsidRDefault="00DD468C" w:rsidP="002F5062">
      <w:pPr>
        <w:rPr>
          <w:rFonts w:asciiTheme="minorHAnsi" w:hAnsiTheme="minorHAnsi"/>
          <w:color w:val="17365D"/>
          <w:sz w:val="52"/>
          <w:szCs w:val="52"/>
          <w:lang w:eastAsia="ro-RO"/>
        </w:rPr>
      </w:pPr>
      <w:r w:rsidRPr="002B3159">
        <w:rPr>
          <w:rFonts w:asciiTheme="minorHAnsi" w:hAnsiTheme="minorHAnsi"/>
          <w:color w:val="17365D"/>
          <w:sz w:val="52"/>
          <w:szCs w:val="52"/>
        </w:rPr>
        <w:t>DOCUMENTE SUPORT PENTRU ELABORAREA SECȚIUNILOR STRATEGIEI</w:t>
      </w:r>
      <w:r w:rsidRPr="002B3159">
        <w:rPr>
          <w:rFonts w:asciiTheme="minorHAnsi" w:hAnsiTheme="minorHAnsi"/>
          <w:color w:val="17365D"/>
          <w:sz w:val="52"/>
          <w:szCs w:val="52"/>
          <w:lang w:eastAsia="ro-RO"/>
        </w:rPr>
        <w:t xml:space="preserve"> DE DEZVOLTARE LOCALĂ </w:t>
      </w:r>
    </w:p>
    <w:p w:rsidR="00DD468C" w:rsidRPr="002B3159" w:rsidRDefault="00DD468C" w:rsidP="002F5062">
      <w:pPr>
        <w:rPr>
          <w:rFonts w:asciiTheme="minorHAnsi" w:hAnsiTheme="minorHAnsi"/>
          <w:i/>
          <w:color w:val="17365D"/>
          <w:sz w:val="28"/>
          <w:szCs w:val="28"/>
          <w:lang w:eastAsia="ro-RO"/>
        </w:rPr>
      </w:pPr>
      <w:r w:rsidRPr="005903D2">
        <w:rPr>
          <w:rFonts w:asciiTheme="minorHAnsi" w:hAnsiTheme="minorHAnsi"/>
          <w:color w:val="17365D"/>
          <w:sz w:val="28"/>
          <w:szCs w:val="28"/>
          <w:lang w:eastAsia="ro-RO"/>
        </w:rPr>
        <w:t>Document</w:t>
      </w:r>
      <w:r w:rsidR="00F576CD" w:rsidRPr="005903D2">
        <w:rPr>
          <w:rFonts w:asciiTheme="minorHAnsi" w:hAnsiTheme="minorHAnsi"/>
          <w:color w:val="17365D"/>
          <w:sz w:val="28"/>
          <w:szCs w:val="28"/>
          <w:lang w:eastAsia="ro-RO"/>
        </w:rPr>
        <w:t xml:space="preserve"> orientativ </w:t>
      </w:r>
      <w:r w:rsidRPr="005903D2">
        <w:rPr>
          <w:rFonts w:asciiTheme="minorHAnsi" w:hAnsiTheme="minorHAnsi"/>
          <w:color w:val="17365D"/>
          <w:sz w:val="28"/>
          <w:szCs w:val="28"/>
          <w:lang w:eastAsia="ro-RO"/>
        </w:rPr>
        <w:t xml:space="preserve">care </w:t>
      </w:r>
      <w:r w:rsidRPr="002B3159">
        <w:rPr>
          <w:rFonts w:asciiTheme="minorHAnsi" w:hAnsiTheme="minorHAnsi"/>
          <w:color w:val="17365D"/>
          <w:sz w:val="28"/>
          <w:szCs w:val="28"/>
          <w:lang w:eastAsia="ro-RO"/>
        </w:rPr>
        <w:t>însoțește MODEL CADRU - STRATEGIE DE DEZVOLTARE LOCALĂ care este asociat GHIDULUI SOLICITANTULUI</w:t>
      </w:r>
      <w:r w:rsidRPr="002B3159">
        <w:rPr>
          <w:rFonts w:asciiTheme="minorHAnsi" w:hAnsiTheme="minorHAnsi"/>
        </w:rPr>
        <w:t xml:space="preserve"> </w:t>
      </w:r>
      <w:r w:rsidRPr="002B3159">
        <w:rPr>
          <w:rFonts w:asciiTheme="minorHAnsi" w:hAnsiTheme="minorHAnsi"/>
          <w:color w:val="17365D"/>
          <w:sz w:val="28"/>
          <w:szCs w:val="28"/>
          <w:lang w:eastAsia="ro-RO"/>
        </w:rPr>
        <w:t xml:space="preserve">– condiții specifice pentru cererea de propuneri de proiecte </w:t>
      </w:r>
      <w:r w:rsidRPr="002B3159">
        <w:rPr>
          <w:rFonts w:asciiTheme="minorHAnsi" w:hAnsiTheme="minorHAnsi"/>
          <w:i/>
          <w:color w:val="17365D"/>
          <w:sz w:val="28"/>
          <w:szCs w:val="28"/>
          <w:lang w:eastAsia="ro-RO"/>
        </w:rPr>
        <w:t>“Sprijin pregătitor pentru elaborarea St</w:t>
      </w:r>
      <w:r w:rsidRPr="002B3159">
        <w:rPr>
          <w:rFonts w:asciiTheme="minorHAnsi" w:hAnsiTheme="minorHAnsi"/>
          <w:i/>
          <w:color w:val="17365D"/>
          <w:sz w:val="28"/>
          <w:szCs w:val="28"/>
        </w:rPr>
        <w:t>rategiilor de Dezvoltare Locală</w:t>
      </w:r>
      <w:r w:rsidRPr="002B3159">
        <w:rPr>
          <w:rFonts w:asciiTheme="minorHAnsi" w:hAnsiTheme="minorHAnsi"/>
          <w:i/>
          <w:color w:val="17365D"/>
          <w:sz w:val="28"/>
          <w:szCs w:val="28"/>
          <w:lang w:eastAsia="ro-RO"/>
        </w:rPr>
        <w:t>”</w:t>
      </w:r>
      <w:r w:rsidRPr="002B3159">
        <w:rPr>
          <w:rFonts w:asciiTheme="minorHAnsi" w:hAnsiTheme="minorHAnsi"/>
          <w:i/>
          <w:color w:val="17365D"/>
          <w:sz w:val="28"/>
          <w:szCs w:val="28"/>
        </w:rPr>
        <w:t xml:space="preserve">-  </w:t>
      </w:r>
      <w:r w:rsidRPr="002B3159">
        <w:rPr>
          <w:rFonts w:asciiTheme="minorHAnsi" w:hAnsiTheme="minorHAnsi"/>
          <w:i/>
          <w:color w:val="17365D"/>
          <w:sz w:val="28"/>
          <w:szCs w:val="28"/>
          <w:lang w:eastAsia="ro-RO"/>
        </w:rPr>
        <w:t>orașe</w:t>
      </w:r>
      <w:r w:rsidRPr="002B3159">
        <w:rPr>
          <w:rFonts w:asciiTheme="minorHAnsi" w:hAnsiTheme="minorHAnsi"/>
          <w:i/>
          <w:color w:val="17365D"/>
          <w:sz w:val="28"/>
          <w:szCs w:val="28"/>
        </w:rPr>
        <w:t>/</w:t>
      </w:r>
      <w:r w:rsidRPr="002B3159">
        <w:rPr>
          <w:rFonts w:asciiTheme="minorHAnsi" w:hAnsiTheme="minorHAnsi"/>
          <w:i/>
          <w:color w:val="17365D"/>
          <w:sz w:val="28"/>
          <w:szCs w:val="28"/>
          <w:lang w:eastAsia="ro-RO"/>
        </w:rPr>
        <w:t xml:space="preserve">municipii </w:t>
      </w:r>
      <w:r w:rsidR="00592F16" w:rsidRPr="002B3159">
        <w:rPr>
          <w:rFonts w:asciiTheme="minorHAnsi" w:hAnsiTheme="minorHAnsi"/>
          <w:i/>
          <w:color w:val="17365D"/>
          <w:sz w:val="28"/>
          <w:szCs w:val="28"/>
          <w:lang w:eastAsia="ro-RO"/>
        </w:rPr>
        <w:t xml:space="preserve">cu populație de </w:t>
      </w:r>
      <w:r w:rsidRPr="002B3159">
        <w:rPr>
          <w:rFonts w:asciiTheme="minorHAnsi" w:hAnsiTheme="minorHAnsi"/>
          <w:i/>
          <w:color w:val="17365D"/>
          <w:sz w:val="28"/>
          <w:szCs w:val="28"/>
          <w:lang w:eastAsia="ro-RO"/>
        </w:rPr>
        <w:t xml:space="preserve">peste 20.000 locuitori </w:t>
      </w:r>
    </w:p>
    <w:p w:rsidR="00DD468C" w:rsidRPr="002B3159" w:rsidRDefault="00DD468C" w:rsidP="002F5062">
      <w:pPr>
        <w:rPr>
          <w:rFonts w:asciiTheme="minorHAnsi" w:hAnsiTheme="minorHAnsi"/>
          <w:lang w:eastAsia="ja-JP"/>
        </w:rPr>
      </w:pPr>
    </w:p>
    <w:p w:rsidR="00DD468C" w:rsidRPr="002B3159" w:rsidRDefault="00DD468C" w:rsidP="002F5062">
      <w:pPr>
        <w:rPr>
          <w:rFonts w:asciiTheme="minorHAnsi" w:hAnsiTheme="minorHAnsi"/>
          <w:lang w:eastAsia="ja-JP"/>
        </w:rPr>
      </w:pPr>
    </w:p>
    <w:p w:rsidR="00DD468C" w:rsidRPr="002B3159" w:rsidRDefault="00DD468C">
      <w:pPr>
        <w:rPr>
          <w:rFonts w:asciiTheme="minorHAnsi" w:hAnsiTheme="minorHAnsi"/>
          <w:b/>
          <w:color w:val="C00000"/>
          <w:sz w:val="32"/>
          <w:szCs w:val="32"/>
        </w:rPr>
      </w:pPr>
      <w:r w:rsidRPr="002B3159">
        <w:rPr>
          <w:rFonts w:asciiTheme="minorHAnsi" w:hAnsiTheme="minorHAnsi"/>
          <w:bCs/>
          <w:color w:val="C00000"/>
          <w:szCs w:val="32"/>
        </w:rPr>
        <w:br w:type="page"/>
      </w:r>
    </w:p>
    <w:p w:rsidR="00DD468C" w:rsidRPr="002B3159" w:rsidRDefault="00DD468C" w:rsidP="00C24C15">
      <w:pPr>
        <w:pStyle w:val="TOCHeading"/>
        <w:numPr>
          <w:ilvl w:val="0"/>
          <w:numId w:val="0"/>
        </w:numPr>
        <w:ind w:left="360"/>
        <w:rPr>
          <w:rFonts w:asciiTheme="minorHAnsi" w:hAnsiTheme="minorHAnsi"/>
          <w:lang w:val="ro-RO"/>
        </w:rPr>
      </w:pPr>
      <w:r w:rsidRPr="002B3159">
        <w:rPr>
          <w:rFonts w:asciiTheme="minorHAnsi" w:hAnsiTheme="minorHAnsi"/>
          <w:lang w:val="ro-RO"/>
        </w:rPr>
        <w:lastRenderedPageBreak/>
        <w:t>Cuprins</w:t>
      </w:r>
    </w:p>
    <w:p w:rsidR="005F0076" w:rsidRDefault="00F576CD">
      <w:pPr>
        <w:pStyle w:val="TOC1"/>
        <w:tabs>
          <w:tab w:val="right" w:leader="dot" w:pos="9628"/>
        </w:tabs>
        <w:rPr>
          <w:rFonts w:asciiTheme="minorHAnsi" w:eastAsiaTheme="minorEastAsia" w:hAnsiTheme="minorHAnsi" w:cstheme="minorBidi"/>
          <w:b w:val="0"/>
          <w:noProof/>
          <w:color w:val="auto"/>
          <w:sz w:val="22"/>
          <w:szCs w:val="22"/>
        </w:rPr>
      </w:pPr>
      <w:r w:rsidRPr="002B3159">
        <w:rPr>
          <w:rFonts w:asciiTheme="minorHAnsi" w:hAnsiTheme="minorHAnsi"/>
          <w:b w:val="0"/>
        </w:rPr>
        <w:fldChar w:fldCharType="begin"/>
      </w:r>
      <w:r w:rsidRPr="002B3159">
        <w:rPr>
          <w:rFonts w:asciiTheme="minorHAnsi" w:hAnsiTheme="minorHAnsi"/>
          <w:b w:val="0"/>
        </w:rPr>
        <w:instrText xml:space="preserve"> TOC \o "1-3" \h \z \u  \* MERGEFORMAT </w:instrText>
      </w:r>
      <w:r w:rsidRPr="002B3159">
        <w:rPr>
          <w:rFonts w:asciiTheme="minorHAnsi" w:hAnsiTheme="minorHAnsi"/>
          <w:b w:val="0"/>
        </w:rPr>
        <w:fldChar w:fldCharType="separate"/>
      </w:r>
      <w:hyperlink w:anchor="_Toc477508084" w:history="1">
        <w:r w:rsidR="005F0076" w:rsidRPr="00C56963">
          <w:rPr>
            <w:rStyle w:val="Hyperlink"/>
            <w:noProof/>
          </w:rPr>
          <w:t>Document A. Identificarea potențialelor grupuri țintă prin studiul de referință</w:t>
        </w:r>
        <w:r w:rsidR="005F0076">
          <w:rPr>
            <w:noProof/>
            <w:webHidden/>
          </w:rPr>
          <w:tab/>
        </w:r>
        <w:r w:rsidR="005F0076">
          <w:rPr>
            <w:noProof/>
            <w:webHidden/>
          </w:rPr>
          <w:fldChar w:fldCharType="begin"/>
        </w:r>
        <w:r w:rsidR="005F0076">
          <w:rPr>
            <w:noProof/>
            <w:webHidden/>
          </w:rPr>
          <w:instrText xml:space="preserve"> PAGEREF _Toc477508084 \h </w:instrText>
        </w:r>
        <w:r w:rsidR="005F0076">
          <w:rPr>
            <w:noProof/>
            <w:webHidden/>
          </w:rPr>
        </w:r>
        <w:r w:rsidR="005F0076">
          <w:rPr>
            <w:noProof/>
            <w:webHidden/>
          </w:rPr>
          <w:fldChar w:fldCharType="separate"/>
        </w:r>
        <w:r w:rsidR="00C93C03">
          <w:rPr>
            <w:noProof/>
            <w:webHidden/>
          </w:rPr>
          <w:t>3</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5" w:history="1">
        <w:r w:rsidR="005F0076" w:rsidRPr="00C56963">
          <w:rPr>
            <w:rStyle w:val="Hyperlink"/>
            <w:noProof/>
          </w:rPr>
          <w:t>Document B. Model de fișă a problemelor comunității</w:t>
        </w:r>
        <w:r w:rsidR="005F0076">
          <w:rPr>
            <w:noProof/>
            <w:webHidden/>
          </w:rPr>
          <w:tab/>
        </w:r>
        <w:r w:rsidR="005F0076">
          <w:rPr>
            <w:noProof/>
            <w:webHidden/>
          </w:rPr>
          <w:fldChar w:fldCharType="begin"/>
        </w:r>
        <w:r w:rsidR="005F0076">
          <w:rPr>
            <w:noProof/>
            <w:webHidden/>
          </w:rPr>
          <w:instrText xml:space="preserve"> PAGEREF _Toc477508085 \h </w:instrText>
        </w:r>
        <w:r w:rsidR="005F0076">
          <w:rPr>
            <w:noProof/>
            <w:webHidden/>
          </w:rPr>
        </w:r>
        <w:r w:rsidR="005F0076">
          <w:rPr>
            <w:noProof/>
            <w:webHidden/>
          </w:rPr>
          <w:fldChar w:fldCharType="separate"/>
        </w:r>
        <w:r w:rsidR="00C93C03">
          <w:rPr>
            <w:noProof/>
            <w:webHidden/>
          </w:rPr>
          <w:t>5</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6" w:history="1">
        <w:r w:rsidR="005F0076" w:rsidRPr="00C56963">
          <w:rPr>
            <w:rStyle w:val="Hyperlink"/>
            <w:noProof/>
          </w:rPr>
          <w:t>Document C. Cerința privind îmbunătățirea competențelor în domeniile vizate de SDL/DLRC</w:t>
        </w:r>
        <w:r w:rsidR="005F0076">
          <w:rPr>
            <w:noProof/>
            <w:webHidden/>
          </w:rPr>
          <w:tab/>
        </w:r>
        <w:r w:rsidR="005F0076">
          <w:rPr>
            <w:noProof/>
            <w:webHidden/>
          </w:rPr>
          <w:fldChar w:fldCharType="begin"/>
        </w:r>
        <w:r w:rsidR="005F0076">
          <w:rPr>
            <w:noProof/>
            <w:webHidden/>
          </w:rPr>
          <w:instrText xml:space="preserve"> PAGEREF _Toc477508086 \h </w:instrText>
        </w:r>
        <w:r w:rsidR="005F0076">
          <w:rPr>
            <w:noProof/>
            <w:webHidden/>
          </w:rPr>
        </w:r>
        <w:r w:rsidR="005F0076">
          <w:rPr>
            <w:noProof/>
            <w:webHidden/>
          </w:rPr>
          <w:fldChar w:fldCharType="separate"/>
        </w:r>
        <w:r w:rsidR="00C93C03">
          <w:rPr>
            <w:noProof/>
            <w:webHidden/>
          </w:rPr>
          <w:t>9</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7" w:history="1">
        <w:r w:rsidR="005F0076" w:rsidRPr="00C56963">
          <w:rPr>
            <w:rStyle w:val="Hyperlink"/>
            <w:noProof/>
          </w:rPr>
          <w:t>Document D. Exemple de activități de dezvoltare și întărire a comunității</w:t>
        </w:r>
        <w:r w:rsidR="005F0076">
          <w:rPr>
            <w:noProof/>
            <w:webHidden/>
          </w:rPr>
          <w:tab/>
        </w:r>
        <w:r w:rsidR="005F0076">
          <w:rPr>
            <w:noProof/>
            <w:webHidden/>
          </w:rPr>
          <w:fldChar w:fldCharType="begin"/>
        </w:r>
        <w:r w:rsidR="005F0076">
          <w:rPr>
            <w:noProof/>
            <w:webHidden/>
          </w:rPr>
          <w:instrText xml:space="preserve"> PAGEREF _Toc477508087 \h </w:instrText>
        </w:r>
        <w:r w:rsidR="005F0076">
          <w:rPr>
            <w:noProof/>
            <w:webHidden/>
          </w:rPr>
        </w:r>
        <w:r w:rsidR="005F0076">
          <w:rPr>
            <w:noProof/>
            <w:webHidden/>
          </w:rPr>
          <w:fldChar w:fldCharType="separate"/>
        </w:r>
        <w:r w:rsidR="00C93C03">
          <w:rPr>
            <w:noProof/>
            <w:webHidden/>
          </w:rPr>
          <w:t>10</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8" w:history="1">
        <w:r w:rsidR="005F0076" w:rsidRPr="00C56963">
          <w:rPr>
            <w:rStyle w:val="Hyperlink"/>
            <w:noProof/>
          </w:rPr>
          <w:t>Document E. Exemplu de identificare și justificare a tipurilor de măsuri necesar de întreprins în ZUM</w:t>
        </w:r>
        <w:r w:rsidR="005F0076">
          <w:rPr>
            <w:noProof/>
            <w:webHidden/>
          </w:rPr>
          <w:tab/>
        </w:r>
        <w:r w:rsidR="005F0076">
          <w:rPr>
            <w:noProof/>
            <w:webHidden/>
          </w:rPr>
          <w:fldChar w:fldCharType="begin"/>
        </w:r>
        <w:r w:rsidR="005F0076">
          <w:rPr>
            <w:noProof/>
            <w:webHidden/>
          </w:rPr>
          <w:instrText xml:space="preserve"> PAGEREF _Toc477508088 \h </w:instrText>
        </w:r>
        <w:r w:rsidR="005F0076">
          <w:rPr>
            <w:noProof/>
            <w:webHidden/>
          </w:rPr>
        </w:r>
        <w:r w:rsidR="005F0076">
          <w:rPr>
            <w:noProof/>
            <w:webHidden/>
          </w:rPr>
          <w:fldChar w:fldCharType="separate"/>
        </w:r>
        <w:r w:rsidR="00C93C03">
          <w:rPr>
            <w:noProof/>
            <w:webHidden/>
          </w:rPr>
          <w:t>11</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9" w:history="1">
        <w:r w:rsidR="005F0076" w:rsidRPr="00C56963">
          <w:rPr>
            <w:rStyle w:val="Hyperlink"/>
            <w:noProof/>
          </w:rPr>
          <w:t>Document F. Exemplu de sinteză a măsurilor necesar de întreprins pentru un ZUM</w:t>
        </w:r>
        <w:r w:rsidR="005F0076">
          <w:rPr>
            <w:noProof/>
            <w:webHidden/>
          </w:rPr>
          <w:tab/>
        </w:r>
        <w:r w:rsidR="005F0076">
          <w:rPr>
            <w:noProof/>
            <w:webHidden/>
          </w:rPr>
          <w:fldChar w:fldCharType="begin"/>
        </w:r>
        <w:r w:rsidR="005F0076">
          <w:rPr>
            <w:noProof/>
            <w:webHidden/>
          </w:rPr>
          <w:instrText xml:space="preserve"> PAGEREF _Toc477508089 \h </w:instrText>
        </w:r>
        <w:r w:rsidR="005F0076">
          <w:rPr>
            <w:noProof/>
            <w:webHidden/>
          </w:rPr>
        </w:r>
        <w:r w:rsidR="005F0076">
          <w:rPr>
            <w:noProof/>
            <w:webHidden/>
          </w:rPr>
          <w:fldChar w:fldCharType="separate"/>
        </w:r>
        <w:r w:rsidR="00C93C03">
          <w:rPr>
            <w:noProof/>
            <w:webHidden/>
          </w:rPr>
          <w:t>14</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0" w:history="1">
        <w:r w:rsidR="005F0076" w:rsidRPr="00C56963">
          <w:rPr>
            <w:rStyle w:val="Hyperlink"/>
            <w:noProof/>
          </w:rPr>
          <w:t>Document G.  Informații generale și exemple de activități privind combaterea segregării</w:t>
        </w:r>
        <w:r w:rsidR="005F0076">
          <w:rPr>
            <w:noProof/>
            <w:webHidden/>
          </w:rPr>
          <w:tab/>
        </w:r>
        <w:r w:rsidR="005F0076">
          <w:rPr>
            <w:noProof/>
            <w:webHidden/>
          </w:rPr>
          <w:fldChar w:fldCharType="begin"/>
        </w:r>
        <w:r w:rsidR="005F0076">
          <w:rPr>
            <w:noProof/>
            <w:webHidden/>
          </w:rPr>
          <w:instrText xml:space="preserve"> PAGEREF _Toc477508090 \h </w:instrText>
        </w:r>
        <w:r w:rsidR="005F0076">
          <w:rPr>
            <w:noProof/>
            <w:webHidden/>
          </w:rPr>
        </w:r>
        <w:r w:rsidR="005F0076">
          <w:rPr>
            <w:noProof/>
            <w:webHidden/>
          </w:rPr>
          <w:fldChar w:fldCharType="separate"/>
        </w:r>
        <w:r w:rsidR="00C93C03">
          <w:rPr>
            <w:noProof/>
            <w:webHidden/>
          </w:rPr>
          <w:t>15</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1" w:history="1">
        <w:r w:rsidR="005F0076" w:rsidRPr="00C56963">
          <w:rPr>
            <w:rStyle w:val="Hyperlink"/>
            <w:noProof/>
          </w:rPr>
          <w:t>Document H. Exemple de criterii de selecție a SDL legate de sustenabilitate</w:t>
        </w:r>
        <w:r w:rsidR="005F0076">
          <w:rPr>
            <w:noProof/>
            <w:webHidden/>
          </w:rPr>
          <w:tab/>
        </w:r>
        <w:r w:rsidR="005F0076">
          <w:rPr>
            <w:noProof/>
            <w:webHidden/>
          </w:rPr>
          <w:fldChar w:fldCharType="begin"/>
        </w:r>
        <w:r w:rsidR="005F0076">
          <w:rPr>
            <w:noProof/>
            <w:webHidden/>
          </w:rPr>
          <w:instrText xml:space="preserve"> PAGEREF _Toc477508091 \h </w:instrText>
        </w:r>
        <w:r w:rsidR="005F0076">
          <w:rPr>
            <w:noProof/>
            <w:webHidden/>
          </w:rPr>
        </w:r>
        <w:r w:rsidR="005F0076">
          <w:rPr>
            <w:noProof/>
            <w:webHidden/>
          </w:rPr>
          <w:fldChar w:fldCharType="separate"/>
        </w:r>
        <w:r w:rsidR="00C93C03">
          <w:rPr>
            <w:noProof/>
            <w:webHidden/>
          </w:rPr>
          <w:t>23</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2" w:history="1">
        <w:r w:rsidR="005F0076" w:rsidRPr="00C56963">
          <w:rPr>
            <w:rStyle w:val="Hyperlink"/>
            <w:noProof/>
          </w:rPr>
          <w:t>Document I. Exemplu de prioritizare a măsurilor</w:t>
        </w:r>
        <w:r w:rsidR="005F0076">
          <w:rPr>
            <w:noProof/>
            <w:webHidden/>
          </w:rPr>
          <w:tab/>
        </w:r>
        <w:r w:rsidR="005F0076">
          <w:rPr>
            <w:noProof/>
            <w:webHidden/>
          </w:rPr>
          <w:fldChar w:fldCharType="begin"/>
        </w:r>
        <w:r w:rsidR="005F0076">
          <w:rPr>
            <w:noProof/>
            <w:webHidden/>
          </w:rPr>
          <w:instrText xml:space="preserve"> PAGEREF _Toc477508092 \h </w:instrText>
        </w:r>
        <w:r w:rsidR="005F0076">
          <w:rPr>
            <w:noProof/>
            <w:webHidden/>
          </w:rPr>
        </w:r>
        <w:r w:rsidR="005F0076">
          <w:rPr>
            <w:noProof/>
            <w:webHidden/>
          </w:rPr>
          <w:fldChar w:fldCharType="separate"/>
        </w:r>
        <w:r w:rsidR="00C93C03">
          <w:rPr>
            <w:noProof/>
            <w:webHidden/>
          </w:rPr>
          <w:t>24</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3" w:history="1">
        <w:r w:rsidR="005F0076" w:rsidRPr="00C56963">
          <w:rPr>
            <w:rStyle w:val="Hyperlink"/>
            <w:noProof/>
          </w:rPr>
          <w:t>Document J. Matrice de corespondență privind</w:t>
        </w:r>
        <w:r w:rsidR="005F0076" w:rsidRPr="005F0076">
          <w:t xml:space="preserve"> </w:t>
        </w:r>
        <w:r w:rsidR="005F0076" w:rsidRPr="005F0076">
          <w:rPr>
            <w:rStyle w:val="Hyperlink"/>
            <w:noProof/>
          </w:rPr>
          <w:t>complementaritatea intervențiilor</w:t>
        </w:r>
        <w:r w:rsidR="005F0076">
          <w:rPr>
            <w:noProof/>
            <w:webHidden/>
          </w:rPr>
          <w:tab/>
        </w:r>
        <w:r w:rsidR="005F0076">
          <w:rPr>
            <w:noProof/>
            <w:webHidden/>
          </w:rPr>
          <w:fldChar w:fldCharType="begin"/>
        </w:r>
        <w:r w:rsidR="005F0076">
          <w:rPr>
            <w:noProof/>
            <w:webHidden/>
          </w:rPr>
          <w:instrText xml:space="preserve"> PAGEREF _Toc477508093 \h </w:instrText>
        </w:r>
        <w:r w:rsidR="005F0076">
          <w:rPr>
            <w:noProof/>
            <w:webHidden/>
          </w:rPr>
        </w:r>
        <w:r w:rsidR="005F0076">
          <w:rPr>
            <w:noProof/>
            <w:webHidden/>
          </w:rPr>
          <w:fldChar w:fldCharType="separate"/>
        </w:r>
        <w:r w:rsidR="00C93C03">
          <w:rPr>
            <w:noProof/>
            <w:webHidden/>
          </w:rPr>
          <w:t>26</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5" w:history="1">
        <w:r w:rsidR="005F0076" w:rsidRPr="00C56963">
          <w:rPr>
            <w:rStyle w:val="Hyperlink"/>
            <w:noProof/>
          </w:rPr>
          <w:t>Document K. Fişa pentru intervențiile din lista indicativă</w:t>
        </w:r>
        <w:r w:rsidR="005F0076">
          <w:rPr>
            <w:noProof/>
            <w:webHidden/>
          </w:rPr>
          <w:tab/>
        </w:r>
        <w:r w:rsidR="005F0076">
          <w:rPr>
            <w:noProof/>
            <w:webHidden/>
          </w:rPr>
          <w:fldChar w:fldCharType="begin"/>
        </w:r>
        <w:r w:rsidR="005F0076">
          <w:rPr>
            <w:noProof/>
            <w:webHidden/>
          </w:rPr>
          <w:instrText xml:space="preserve"> PAGEREF _Toc477508095 \h </w:instrText>
        </w:r>
        <w:r w:rsidR="005F0076">
          <w:rPr>
            <w:noProof/>
            <w:webHidden/>
          </w:rPr>
        </w:r>
        <w:r w:rsidR="005F0076">
          <w:rPr>
            <w:noProof/>
            <w:webHidden/>
          </w:rPr>
          <w:fldChar w:fldCharType="separate"/>
        </w:r>
        <w:r w:rsidR="00C93C03">
          <w:rPr>
            <w:noProof/>
            <w:webHidden/>
          </w:rPr>
          <w:t>27</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6" w:history="1">
        <w:r w:rsidR="005F0076" w:rsidRPr="00C56963">
          <w:rPr>
            <w:rStyle w:val="Hyperlink"/>
            <w:noProof/>
          </w:rPr>
          <w:t>Document L.  Monitorizarea cu participarea comunității</w:t>
        </w:r>
        <w:r w:rsidR="005F0076">
          <w:rPr>
            <w:noProof/>
            <w:webHidden/>
          </w:rPr>
          <w:tab/>
        </w:r>
        <w:r w:rsidR="005F0076">
          <w:rPr>
            <w:noProof/>
            <w:webHidden/>
          </w:rPr>
          <w:fldChar w:fldCharType="begin"/>
        </w:r>
        <w:r w:rsidR="005F0076">
          <w:rPr>
            <w:noProof/>
            <w:webHidden/>
          </w:rPr>
          <w:instrText xml:space="preserve"> PAGEREF _Toc477508096 \h </w:instrText>
        </w:r>
        <w:r w:rsidR="005F0076">
          <w:rPr>
            <w:noProof/>
            <w:webHidden/>
          </w:rPr>
        </w:r>
        <w:r w:rsidR="005F0076">
          <w:rPr>
            <w:noProof/>
            <w:webHidden/>
          </w:rPr>
          <w:fldChar w:fldCharType="separate"/>
        </w:r>
        <w:r w:rsidR="00C93C03">
          <w:rPr>
            <w:noProof/>
            <w:webHidden/>
          </w:rPr>
          <w:t>28</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7" w:history="1">
        <w:r w:rsidR="005F0076" w:rsidRPr="00C56963">
          <w:rPr>
            <w:rStyle w:val="Hyperlink"/>
            <w:noProof/>
          </w:rPr>
          <w:t>Document M. Exemplu de cadru logic al intervenției și indicatorii de rezultat asociați</w:t>
        </w:r>
        <w:r w:rsidR="005F0076">
          <w:rPr>
            <w:noProof/>
            <w:webHidden/>
          </w:rPr>
          <w:tab/>
        </w:r>
        <w:r w:rsidR="005F0076">
          <w:rPr>
            <w:noProof/>
            <w:webHidden/>
          </w:rPr>
          <w:fldChar w:fldCharType="begin"/>
        </w:r>
        <w:r w:rsidR="005F0076">
          <w:rPr>
            <w:noProof/>
            <w:webHidden/>
          </w:rPr>
          <w:instrText xml:space="preserve"> PAGEREF _Toc477508097 \h </w:instrText>
        </w:r>
        <w:r w:rsidR="005F0076">
          <w:rPr>
            <w:noProof/>
            <w:webHidden/>
          </w:rPr>
        </w:r>
        <w:r w:rsidR="005F0076">
          <w:rPr>
            <w:noProof/>
            <w:webHidden/>
          </w:rPr>
          <w:fldChar w:fldCharType="separate"/>
        </w:r>
        <w:r w:rsidR="00C93C03">
          <w:rPr>
            <w:noProof/>
            <w:webHidden/>
          </w:rPr>
          <w:t>29</w:t>
        </w:r>
        <w:r w:rsidR="005F0076">
          <w:rPr>
            <w:noProof/>
            <w:webHidden/>
          </w:rPr>
          <w:fldChar w:fldCharType="end"/>
        </w:r>
      </w:hyperlink>
    </w:p>
    <w:p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8" w:history="1">
        <w:r w:rsidR="005F0076" w:rsidRPr="00C56963">
          <w:rPr>
            <w:rStyle w:val="Hyperlink"/>
            <w:noProof/>
          </w:rPr>
          <w:t>Document N. Exemplu de prezentare a bugetului SDL</w:t>
        </w:r>
        <w:r w:rsidR="005F0076">
          <w:rPr>
            <w:noProof/>
            <w:webHidden/>
          </w:rPr>
          <w:tab/>
        </w:r>
        <w:r w:rsidR="005F0076">
          <w:rPr>
            <w:noProof/>
            <w:webHidden/>
          </w:rPr>
          <w:fldChar w:fldCharType="begin"/>
        </w:r>
        <w:r w:rsidR="005F0076">
          <w:rPr>
            <w:noProof/>
            <w:webHidden/>
          </w:rPr>
          <w:instrText xml:space="preserve"> PAGEREF _Toc477508098 \h </w:instrText>
        </w:r>
        <w:r w:rsidR="005F0076">
          <w:rPr>
            <w:noProof/>
            <w:webHidden/>
          </w:rPr>
        </w:r>
        <w:r w:rsidR="005F0076">
          <w:rPr>
            <w:noProof/>
            <w:webHidden/>
          </w:rPr>
          <w:fldChar w:fldCharType="separate"/>
        </w:r>
        <w:r w:rsidR="00C93C03">
          <w:rPr>
            <w:noProof/>
            <w:webHidden/>
          </w:rPr>
          <w:t>32</w:t>
        </w:r>
        <w:r w:rsidR="005F0076">
          <w:rPr>
            <w:noProof/>
            <w:webHidden/>
          </w:rPr>
          <w:fldChar w:fldCharType="end"/>
        </w:r>
      </w:hyperlink>
    </w:p>
    <w:p w:rsidR="00DD468C" w:rsidRPr="002B3159" w:rsidRDefault="00F576CD">
      <w:pPr>
        <w:rPr>
          <w:rFonts w:asciiTheme="minorHAnsi" w:hAnsiTheme="minorHAnsi"/>
        </w:rPr>
      </w:pPr>
      <w:r w:rsidRPr="002B3159">
        <w:rPr>
          <w:rFonts w:asciiTheme="minorHAnsi" w:hAnsiTheme="minorHAnsi"/>
          <w:b/>
          <w:color w:val="003366"/>
          <w:sz w:val="24"/>
          <w:szCs w:val="24"/>
          <w:lang w:eastAsia="ro-RO"/>
        </w:rPr>
        <w:fldChar w:fldCharType="end"/>
      </w:r>
    </w:p>
    <w:p w:rsidR="00DD468C" w:rsidRPr="002B3159" w:rsidRDefault="00DD468C" w:rsidP="002F5062">
      <w:pPr>
        <w:rPr>
          <w:rFonts w:asciiTheme="minorHAnsi" w:hAnsiTheme="minorHAnsi"/>
        </w:rPr>
      </w:pPr>
    </w:p>
    <w:p w:rsidR="00DD468C" w:rsidRPr="002B3159" w:rsidRDefault="00DD468C" w:rsidP="005F5D2C">
      <w:pPr>
        <w:pStyle w:val="Heading1"/>
        <w:numPr>
          <w:ilvl w:val="0"/>
          <w:numId w:val="0"/>
        </w:numPr>
        <w:jc w:val="both"/>
        <w:rPr>
          <w:rFonts w:asciiTheme="minorHAnsi" w:hAnsiTheme="minorHAnsi"/>
          <w:lang w:val="ro-RO"/>
        </w:rPr>
      </w:pPr>
      <w:bookmarkStart w:id="1" w:name="_Toc447617440"/>
      <w:r w:rsidRPr="002B3159">
        <w:rPr>
          <w:rFonts w:asciiTheme="minorHAnsi" w:hAnsiTheme="minorHAnsi"/>
          <w:lang w:val="ro-RO"/>
        </w:rPr>
        <w:br w:type="page"/>
      </w:r>
      <w:bookmarkStart w:id="2" w:name="_Toc463257454"/>
      <w:bookmarkStart w:id="3" w:name="_Toc477508084"/>
      <w:r w:rsidRPr="002B3159">
        <w:rPr>
          <w:rFonts w:asciiTheme="minorHAnsi" w:hAnsiTheme="minorHAnsi"/>
          <w:lang w:val="ro-RO"/>
        </w:rPr>
        <w:lastRenderedPageBreak/>
        <w:t>Document A. Identificarea potențialelor grupuri țintă prin studiul de referință</w:t>
      </w:r>
      <w:bookmarkEnd w:id="0"/>
      <w:bookmarkEnd w:id="1"/>
      <w:bookmarkEnd w:id="2"/>
      <w:bookmarkEnd w:id="3"/>
    </w:p>
    <w:p w:rsidR="00DD468C" w:rsidRPr="002B3159" w:rsidRDefault="00DD468C" w:rsidP="00552FE5">
      <w:pPr>
        <w:spacing w:after="120"/>
        <w:contextualSpacing/>
        <w:jc w:val="both"/>
        <w:rPr>
          <w:rFonts w:asciiTheme="minorHAnsi" w:hAnsiTheme="minorHAnsi"/>
          <w:color w:val="003366"/>
          <w:lang w:eastAsia="ro-RO"/>
        </w:rPr>
      </w:pPr>
      <w:r w:rsidRPr="002B3159">
        <w:rPr>
          <w:rFonts w:asciiTheme="minorHAnsi" w:hAnsiTheme="minorHAnsi"/>
          <w:color w:val="003366"/>
          <w:lang w:eastAsia="ro-RO"/>
        </w:rPr>
        <w:t xml:space="preserve">Pentru a identifica persoanele din comunitatea marginalizată aflate în risc de sărăcie sau excluziune socială, </w:t>
      </w:r>
      <w:r w:rsidRPr="002B3159">
        <w:rPr>
          <w:rFonts w:asciiTheme="minorHAnsi" w:hAnsiTheme="minorHAnsi"/>
          <w:b/>
          <w:color w:val="17365D"/>
          <w:lang w:eastAsia="ro-RO"/>
        </w:rPr>
        <w:t>studiul de referință va culege informații pentru toate zonele distincte din teritoriul SDL, în special zona/zonele urbane marginalizate (ZUM), privind următoarele aspecte</w:t>
      </w:r>
      <w:r w:rsidRPr="002B3159">
        <w:rPr>
          <w:rFonts w:asciiTheme="minorHAnsi" w:hAnsiTheme="minorHAnsi"/>
          <w:color w:val="003366"/>
          <w:lang w:eastAsia="ro-RO"/>
        </w:rPr>
        <w:t>:</w:t>
      </w:r>
    </w:p>
    <w:p w:rsidR="00DD468C" w:rsidRPr="002B3159" w:rsidRDefault="00DD468C" w:rsidP="00552FE5">
      <w:pPr>
        <w:spacing w:after="120"/>
        <w:contextualSpacing/>
        <w:jc w:val="both"/>
        <w:rPr>
          <w:rFonts w:asciiTheme="minorHAnsi" w:hAnsiTheme="minorHAnsi"/>
          <w:color w:val="003366"/>
          <w:lang w:eastAsia="ro-RO"/>
        </w:rPr>
      </w:pPr>
    </w:p>
    <w:tbl>
      <w:tblPr>
        <w:tblW w:w="9720" w:type="dxa"/>
        <w:tblInd w:w="108" w:type="dxa"/>
        <w:tblBorders>
          <w:insideH w:val="single" w:sz="4" w:space="0" w:color="auto"/>
        </w:tblBorders>
        <w:tblLook w:val="00A0" w:firstRow="1" w:lastRow="0" w:firstColumn="1" w:lastColumn="0" w:noHBand="0" w:noVBand="0"/>
      </w:tblPr>
      <w:tblGrid>
        <w:gridCol w:w="1620"/>
        <w:gridCol w:w="8100"/>
      </w:tblGrid>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Componența gospodăriei</w:t>
            </w:r>
          </w:p>
        </w:tc>
        <w:tc>
          <w:tcPr>
            <w:tcW w:w="8100" w:type="dxa"/>
          </w:tcPr>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vârstă</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sex</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etnie</w:t>
            </w:r>
          </w:p>
          <w:p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starea civilă</w:t>
            </w:r>
          </w:p>
          <w:p w:rsidR="00DD468C" w:rsidRPr="002B3159" w:rsidRDefault="00DD468C" w:rsidP="00C21D1C">
            <w:pPr>
              <w:numPr>
                <w:ilvl w:val="0"/>
                <w:numId w:val="19"/>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prezența/ absența părinților, în gospodăriile cu copii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Documente</w:t>
            </w:r>
          </w:p>
        </w:tc>
        <w:tc>
          <w:tcPr>
            <w:tcW w:w="8100" w:type="dxa"/>
          </w:tcPr>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identitate: certificat de naștere (copii cu vârsta mai mică de 14 ani) sau buletin/ carte de identitate (persoanele cu vârsta de 14+ ani)</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asigurărilor medicale pentru membrii gospodăriei</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certificatelor de handicap (acolo unde este cazul)</w:t>
            </w:r>
          </w:p>
          <w:p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proprietate asupra locuinței</w:t>
            </w:r>
          </w:p>
          <w:p w:rsidR="00DD468C" w:rsidRPr="002B3159" w:rsidRDefault="00DD468C" w:rsidP="00C21D1C">
            <w:pPr>
              <w:numPr>
                <w:ilvl w:val="0"/>
                <w:numId w:val="20"/>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existența actelor de proprietate asupra terenului pe care este situată locuința</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Educație</w:t>
            </w:r>
          </w:p>
        </w:tc>
        <w:tc>
          <w:tcPr>
            <w:tcW w:w="8100" w:type="dxa"/>
          </w:tcPr>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de cel mai înalt grad nivel de educație absolvit de către toți membrii gospodăriei</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participarea la creșă/ grădiniță a copiilor de vârstă antepreșcolară/ preșcolară din gospodărie (înscriere, frecvență,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participarea școlară a copiilor de vârstă școlară din gospodărie (înscriere, frecvență, risc de abandon școlar, cerințe educaționale speciale, situații de repetenție, situații de abandon eventual pentru a munci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programele de protecție socială desfășurate prin unitățile de învățământ de care beneficiază membrii gospodăriei (programul bani de liceu, programul Euro 200, programul cornul și laptele, programul de rechizite școlare, burse etc.)</w:t>
            </w:r>
          </w:p>
          <w:p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tinerii șomeri sau NEET (</w:t>
            </w:r>
            <w:r w:rsidRPr="002B3159">
              <w:rPr>
                <w:rFonts w:asciiTheme="minorHAnsi" w:hAnsiTheme="minorHAnsi" w:cs="Segoe UI"/>
                <w:color w:val="003366"/>
                <w:lang w:eastAsia="ro-RO"/>
              </w:rPr>
              <w:t>care nu sunt încadrați în muncă și nici nu sunt înscriși într-o formă de educație</w:t>
            </w:r>
            <w:r w:rsidRPr="002B3159">
              <w:rPr>
                <w:rFonts w:asciiTheme="minorHAnsi" w:hAnsiTheme="minorHAnsi"/>
                <w:color w:val="003366"/>
                <w:lang w:eastAsia="ro-RO"/>
              </w:rPr>
              <w:t>) cu vârste cuprinse între 15 și 24 ani</w:t>
            </w:r>
          </w:p>
          <w:p w:rsidR="00DD468C" w:rsidRPr="002B3159" w:rsidRDefault="00DD468C" w:rsidP="00C21D1C">
            <w:pPr>
              <w:numPr>
                <w:ilvl w:val="0"/>
                <w:numId w:val="21"/>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persoanele adulte din gospodărie care nu au fost înscrise la școală sau nu au absolvit învățământul obligatoriu</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Sănătate</w:t>
            </w:r>
          </w:p>
        </w:tc>
        <w:tc>
          <w:tcPr>
            <w:tcW w:w="8100" w:type="dxa"/>
          </w:tcPr>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membrii gospodăriei sunt înscriși la un medic de familie </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au fost realizate controalele medicale periodice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în gospodărie există persoane care suferă de boli cronice/ handicap/ deficiență/ dizabilitate și măsura în care acestea reușesc să facă managementul bolii (reușesc să își plătească tratamentul, echipamentele necesare, reușesc să ajungă la medicul specialist sau la recuperare atunci când este nevoie)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membrii gospodăriei cu vârsta sub 14 ani au toate vaccinurile la zi</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copiii sub 1 an din gospodărie (dacă sunt în conformitate cu standardele de dezvoltare)</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femeile însărcinate (dacă sarcina a fost dorită, dacă este luată în evidență la medicul de familie, dacă au fost realizate controalele prenatale) </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mame minore, minore însărcinate și copiii acestora</w:t>
            </w:r>
          </w:p>
          <w:p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în gospodărie sunt persoane dependente care au nevoie constant de sprijin sau sunt persoane vârstnice care locuiesc singure și nu beneficiază de sprijin în </w:t>
            </w:r>
            <w:r w:rsidRPr="002B3159">
              <w:rPr>
                <w:rFonts w:asciiTheme="minorHAnsi" w:hAnsiTheme="minorHAnsi"/>
                <w:color w:val="003366"/>
                <w:lang w:eastAsia="ro-RO"/>
              </w:rPr>
              <w:lastRenderedPageBreak/>
              <w:t>cadrul gospodăriei</w:t>
            </w:r>
          </w:p>
          <w:p w:rsidR="00DD468C" w:rsidRPr="002B3159" w:rsidRDefault="00DD468C" w:rsidP="00C21D1C">
            <w:pPr>
              <w:numPr>
                <w:ilvl w:val="0"/>
                <w:numId w:val="22"/>
              </w:numPr>
              <w:spacing w:before="100" w:beforeAutospacing="1" w:after="0"/>
              <w:ind w:left="360"/>
              <w:contextualSpacing/>
              <w:jc w:val="both"/>
              <w:rPr>
                <w:rFonts w:asciiTheme="minorHAnsi" w:hAnsiTheme="minorHAnsi" w:cs="Segoe UI"/>
                <w:color w:val="17365D"/>
                <w:lang w:eastAsia="ro-RO"/>
              </w:rPr>
            </w:pPr>
            <w:r w:rsidRPr="002B3159">
              <w:rPr>
                <w:rFonts w:asciiTheme="minorHAnsi" w:hAnsiTheme="minorHAnsi"/>
                <w:color w:val="003366"/>
                <w:lang w:eastAsia="ro-RO"/>
              </w:rPr>
              <w:t>stilul de viață: abuzul de alcool, droguri sau alte substanțe toxice, comportamente și educație sexuală</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sz w:val="24"/>
                <w:lang w:eastAsia="ro-RO"/>
              </w:rPr>
            </w:pPr>
            <w:r w:rsidRPr="002B3159">
              <w:rPr>
                <w:rFonts w:asciiTheme="minorHAnsi" w:hAnsiTheme="minorHAnsi" w:cs="Segoe UI"/>
                <w:b/>
                <w:color w:val="17365D"/>
                <w:lang w:eastAsia="ro-RO"/>
              </w:rPr>
              <w:lastRenderedPageBreak/>
              <w:t>Ocupare, surse de venit și cheltuielile gospodăriei</w:t>
            </w:r>
          </w:p>
        </w:tc>
        <w:tc>
          <w:tcPr>
            <w:tcW w:w="8100" w:type="dxa"/>
          </w:tcPr>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statutul ocupațional al membrilor gospodăriei (persoane ocupate/ șomeri/ șomeri de lungă durată/ inactivi)</w:t>
            </w:r>
          </w:p>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 xml:space="preserve">principalele surse de venit </w:t>
            </w:r>
          </w:p>
          <w:p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cheltuielile gospodăriei, inclusiv autoconsum</w:t>
            </w:r>
          </w:p>
          <w:p w:rsidR="00DD468C" w:rsidRPr="002B3159" w:rsidRDefault="00DD468C" w:rsidP="00C21D1C">
            <w:pPr>
              <w:numPr>
                <w:ilvl w:val="0"/>
                <w:numId w:val="23"/>
              </w:numPr>
              <w:spacing w:before="100" w:beforeAutospacing="1" w:after="0"/>
              <w:contextualSpacing/>
              <w:jc w:val="both"/>
              <w:rPr>
                <w:rFonts w:asciiTheme="minorHAnsi" w:hAnsiTheme="minorHAnsi" w:cs="Segoe UI"/>
                <w:color w:val="17365D"/>
                <w:sz w:val="24"/>
                <w:lang w:eastAsia="ro-RO"/>
              </w:rPr>
            </w:pPr>
            <w:r w:rsidRPr="002B3159">
              <w:rPr>
                <w:rFonts w:asciiTheme="minorHAnsi" w:hAnsiTheme="minorHAnsi"/>
                <w:color w:val="003366"/>
                <w:lang w:eastAsia="ro-RO"/>
              </w:rPr>
              <w:t>aprecierea subiectivă a veniturilor gospodăriei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Locuire</w:t>
            </w:r>
          </w:p>
        </w:tc>
        <w:tc>
          <w:tcPr>
            <w:tcW w:w="8100" w:type="dxa"/>
          </w:tcPr>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 fără adăpost</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persoane/gospodării fără forme legale asupra locuinței, terenului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locuință, inclusiv adăpost improvizat</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încălzirea locuinței și conectarea la utilități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echiparea locuinței bunuri</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supraaglomerare</w:t>
            </w:r>
          </w:p>
          <w:p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calitatea locuirii</w:t>
            </w:r>
          </w:p>
          <w:p w:rsidR="00DD468C" w:rsidRPr="002B3159" w:rsidRDefault="00DD468C" w:rsidP="00C21D1C">
            <w:pPr>
              <w:numPr>
                <w:ilvl w:val="0"/>
                <w:numId w:val="24"/>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datorii la plata utilităților/ chiriei</w:t>
            </w:r>
          </w:p>
        </w:tc>
      </w:tr>
      <w:tr w:rsidR="00DD468C" w:rsidRPr="002B3159" w:rsidTr="004B1B66">
        <w:tc>
          <w:tcPr>
            <w:tcW w:w="1620" w:type="dxa"/>
          </w:tcPr>
          <w:p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Dinamica familială</w:t>
            </w:r>
          </w:p>
        </w:tc>
        <w:tc>
          <w:tcPr>
            <w:tcW w:w="8100" w:type="dxa"/>
          </w:tcPr>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violență domestică</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abuz sau neglijare a copiilor</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dacă au copii în sistemul de protecție sau sunt în risc de separare a copilului de familie</w:t>
            </w:r>
          </w:p>
          <w:p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 care au părăsit sistemul de protecție a copilului</w:t>
            </w:r>
          </w:p>
          <w:p w:rsidR="00DD468C" w:rsidRPr="002B3159" w:rsidRDefault="00DD468C" w:rsidP="00C21D1C">
            <w:pPr>
              <w:numPr>
                <w:ilvl w:val="0"/>
                <w:numId w:val="25"/>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membri ai gospodăriei care sunt sau au fost privați de libertate</w:t>
            </w:r>
          </w:p>
        </w:tc>
      </w:tr>
    </w:tbl>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keepNext/>
        <w:keepLines/>
        <w:spacing w:before="100" w:beforeAutospacing="1" w:after="240"/>
        <w:contextualSpacing/>
        <w:jc w:val="both"/>
        <w:outlineLvl w:val="1"/>
        <w:rPr>
          <w:rFonts w:asciiTheme="minorHAnsi" w:hAnsiTheme="minorHAnsi"/>
          <w:bCs/>
          <w:color w:val="17365D"/>
        </w:rPr>
      </w:pPr>
    </w:p>
    <w:p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4" w:name="_Toc442088110"/>
      <w:bookmarkStart w:id="5" w:name="_Toc463257455"/>
      <w:bookmarkStart w:id="6" w:name="_Toc477508085"/>
      <w:bookmarkStart w:id="7" w:name="_Toc447151307"/>
      <w:r w:rsidRPr="002B3159">
        <w:rPr>
          <w:rFonts w:asciiTheme="minorHAnsi" w:hAnsiTheme="minorHAnsi"/>
          <w:lang w:val="ro-RO"/>
        </w:rPr>
        <w:lastRenderedPageBreak/>
        <w:t>Document B. Model de fișă a problemelor comunității</w:t>
      </w:r>
      <w:bookmarkEnd w:id="4"/>
      <w:bookmarkEnd w:id="5"/>
      <w:bookmarkEnd w:id="6"/>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Nume GAL</w:t>
      </w: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Teritoriul vizat</w:t>
      </w: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Zona/comunitatea din cadrul teritoriu</w:t>
      </w:r>
    </w:p>
    <w:p w:rsidR="00DD468C" w:rsidRPr="00176471" w:rsidRDefault="00DD468C" w:rsidP="004C1138">
      <w:pPr>
        <w:spacing w:after="0"/>
        <w:jc w:val="both"/>
        <w:rPr>
          <w:rFonts w:asciiTheme="minorHAnsi" w:eastAsia="Times New Roman" w:hAnsiTheme="minorHAnsi" w:cs="Segoe UI"/>
          <w:b/>
          <w:bCs/>
          <w:color w:val="17365D"/>
          <w:lang w:eastAsia="ro-RO"/>
        </w:rPr>
      </w:pPr>
    </w:p>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L1. Locuinţa este  </w:t>
      </w:r>
      <w:r w:rsidRPr="00176471">
        <w:rPr>
          <w:rFonts w:asciiTheme="minorHAnsi" w:eastAsia="Times New Roman" w:hAnsiTheme="minorHAnsi" w:cs="Segoe UI"/>
          <w:bCs/>
          <w:color w:val="17365D"/>
          <w:lang w:eastAsia="ro-RO"/>
        </w:rPr>
        <w:t>|__|</w:t>
      </w:r>
      <w:r w:rsidRPr="00176471">
        <w:rPr>
          <w:rFonts w:asciiTheme="minorHAnsi" w:eastAsia="Times New Roman" w:hAnsiTheme="minorHAnsi" w:cs="Segoe UI"/>
          <w:b/>
          <w:bCs/>
          <w:color w:val="17365D"/>
          <w:lang w:eastAsia="ro-RO"/>
        </w:rPr>
        <w:t xml:space="preserve">  </w:t>
      </w:r>
    </w:p>
    <w:p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76" w:type="dxa"/>
        <w:tblInd w:w="-8" w:type="dxa"/>
        <w:tblLayout w:type="fixed"/>
        <w:tblLook w:val="0000" w:firstRow="0" w:lastRow="0" w:firstColumn="0" w:lastColumn="0" w:noHBand="0" w:noVBand="0"/>
      </w:tblPr>
      <w:tblGrid>
        <w:gridCol w:w="4860"/>
        <w:gridCol w:w="4616"/>
      </w:tblGrid>
      <w:tr w:rsidR="00DD468C" w:rsidRPr="00176471" w:rsidTr="004C1138">
        <w:trPr>
          <w:cantSplit/>
        </w:trPr>
        <w:tc>
          <w:tcPr>
            <w:tcW w:w="4860" w:type="dxa"/>
          </w:tcPr>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1 - casă</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2 - apartament la bloc, garsonieră</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3 - adăpost improvizat</w:t>
            </w:r>
          </w:p>
        </w:tc>
        <w:tc>
          <w:tcPr>
            <w:tcW w:w="4616" w:type="dxa"/>
          </w:tcPr>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4 – locuiesc pe stradă </w:t>
            </w:r>
          </w:p>
          <w:p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5 - altă situație și anume.........................................................</w:t>
            </w:r>
          </w:p>
        </w:tc>
      </w:tr>
    </w:tbl>
    <w:p w:rsidR="00DD468C" w:rsidRPr="00176471" w:rsidRDefault="00DD468C" w:rsidP="004C1138">
      <w:pPr>
        <w:spacing w:after="0"/>
        <w:jc w:val="both"/>
        <w:rPr>
          <w:rFonts w:asciiTheme="minorHAnsi" w:eastAsia="Times New Roman" w:hAnsiTheme="minorHAnsi" w:cs="Segoe UI"/>
          <w:b/>
          <w:bCs/>
          <w:color w:val="17365D"/>
          <w:lang w:eastAsia="ro-RO"/>
        </w:rPr>
      </w:pPr>
    </w:p>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L2. Din ce an locuieşte familia în acest apartament/ casă?  </w:t>
      </w:r>
      <w:r w:rsidRPr="00176471">
        <w:rPr>
          <w:rFonts w:asciiTheme="minorHAnsi" w:eastAsia="Times New Roman" w:hAnsiTheme="minorHAnsi" w:cs="Segoe UI"/>
          <w:bCs/>
          <w:color w:val="17365D"/>
          <w:lang w:eastAsia="ro-RO"/>
        </w:rPr>
        <w:t xml:space="preserve"> |__|__|__|__|</w:t>
      </w:r>
      <w:r w:rsidRPr="00176471">
        <w:rPr>
          <w:rFonts w:asciiTheme="minorHAnsi" w:eastAsia="Times New Roman" w:hAnsiTheme="minorHAnsi" w:cs="Segoe UI"/>
          <w:b/>
          <w:bCs/>
          <w:color w:val="17365D"/>
          <w:lang w:eastAsia="ro-RO"/>
        </w:rPr>
        <w:t xml:space="preserve">  </w:t>
      </w:r>
    </w:p>
    <w:p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080"/>
        <w:gridCol w:w="604"/>
      </w:tblGrid>
      <w:tr w:rsidR="00DD468C" w:rsidRPr="00176471" w:rsidTr="004C1138">
        <w:trPr>
          <w:cantSplit/>
        </w:trPr>
        <w:tc>
          <w:tcPr>
            <w:tcW w:w="4896" w:type="dxa"/>
            <w:vAlign w:val="center"/>
          </w:tcPr>
          <w:p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L3. Cât de mulţumit sunteţi ...?</w:t>
            </w:r>
          </w:p>
        </w:tc>
        <w:tc>
          <w:tcPr>
            <w:tcW w:w="900" w:type="dxa"/>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080" w:type="dxa"/>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604" w:type="dxa"/>
            <w:tcBorders>
              <w:top w:val="single" w:sz="4" w:space="0" w:color="auto"/>
              <w:left w:val="single" w:sz="4" w:space="0" w:color="auto"/>
              <w:bottom w:val="single" w:sz="4" w:space="0" w:color="auto"/>
              <w:right w:val="single" w:sz="4" w:space="0" w:color="auto"/>
            </w:tcBorders>
            <w:vAlign w:val="center"/>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de depozitare (cămări, debarale, magazii)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este încălzită locuinţa</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de apă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electrică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Amplasarea apartamentului în bloc/ Amplasarea casei în cartier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este luminată în timpul zilei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vă protejează de zgomotele din exterior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p>
        </w:tc>
      </w:tr>
    </w:tbl>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jc w:val="both"/>
        <w:rPr>
          <w:rFonts w:asciiTheme="minorHAnsi" w:eastAsia="Times New Roman" w:hAnsiTheme="minorHAnsi" w:cs="Segoe UI"/>
          <w:i/>
          <w:color w:val="17365D"/>
          <w:lang w:eastAsia="ro-RO"/>
        </w:rPr>
      </w:pPr>
      <w:r w:rsidRPr="00176471">
        <w:rPr>
          <w:rFonts w:asciiTheme="minorHAnsi" w:eastAsia="Times New Roman" w:hAnsiTheme="minorHAnsi" w:cs="Segoe UI"/>
          <w:i/>
          <w:color w:val="17365D"/>
          <w:lang w:eastAsia="ro-RO"/>
        </w:rPr>
        <w:t>Pentru locuințele apartamente la bloc.</w:t>
      </w: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170"/>
        <w:gridCol w:w="514"/>
      </w:tblGrid>
      <w:tr w:rsidR="00DD468C" w:rsidRPr="00176471" w:rsidTr="004C1138">
        <w:trPr>
          <w:cantSplit/>
        </w:trPr>
        <w:tc>
          <w:tcPr>
            <w:tcW w:w="48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L4. În ceea ce priveşte blocul dvs., c</w:t>
            </w:r>
            <w:r w:rsidRPr="00176471">
              <w:rPr>
                <w:rFonts w:asciiTheme="minorHAnsi" w:eastAsia="Times New Roman" w:hAnsiTheme="minorHAnsi" w:cs="Segoe UI"/>
                <w:b/>
                <w:bCs/>
                <w:color w:val="17365D"/>
                <w:lang w:eastAsia="ro-RO"/>
              </w:rPr>
              <w:t>ât de mulţumit sunteţi de ...?</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896" w:type="dxa"/>
            <w:tcBorders>
              <w:top w:val="single" w:sz="4" w:space="0" w:color="auto"/>
            </w:tcBorders>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Curăţenia spaţiilor comune (holul de la intrarea în bloc, casa scării, ghenă)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Îngrijirea subsolului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Starea părţilor comune ale instalaţiilor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exterior al blocului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casei scărilor</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Funcţionarea ascensorului</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rsidTr="004C1138">
        <w:trPr>
          <w:cantSplit/>
        </w:trPr>
        <w:tc>
          <w:tcPr>
            <w:tcW w:w="4896" w:type="dxa"/>
            <w:vAlign w:val="center"/>
          </w:tcPr>
          <w:p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se colectează gunoiul</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bl>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L5. Dvs. sau cineva din gospodărie aveţi probleme cu accesul la apartament din diverse motive, cum ar fi scările pe care trebuie să le urcaţi, liftul care se defectează prea des, iluminatul impropriu?</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lastRenderedPageBreak/>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rsidR="00DD468C" w:rsidRPr="00176471" w:rsidRDefault="00DD468C" w:rsidP="004C1138">
      <w:pPr>
        <w:spacing w:after="0"/>
        <w:jc w:val="both"/>
        <w:rPr>
          <w:rFonts w:asciiTheme="minorHAnsi" w:eastAsia="Times New Roman" w:hAnsiTheme="minorHAnsi" w:cs="Segoe UI"/>
          <w:color w:val="17365D"/>
          <w:lang w:eastAsia="ro-RO"/>
        </w:rPr>
      </w:pPr>
    </w:p>
    <w:p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Cs/>
          <w:i/>
          <w:color w:val="17365D"/>
          <w:lang w:eastAsia="ro-RO"/>
        </w:rPr>
        <w:t>Dacă DA (codul 1 la L16)</w:t>
      </w:r>
      <w:r w:rsidRPr="00176471">
        <w:rPr>
          <w:rFonts w:asciiTheme="minorHAnsi" w:eastAsia="Times New Roman" w:hAnsiTheme="minorHAnsi" w:cs="Segoe UI"/>
          <w:b/>
          <w:bCs/>
          <w:color w:val="17365D"/>
          <w:lang w:eastAsia="ro-RO"/>
        </w:rPr>
        <w:t xml:space="preserve"> Care este principala problemă?</w:t>
      </w:r>
    </w:p>
    <w:p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p>
    <w:p w:rsidR="00DD468C" w:rsidRPr="00176471" w:rsidRDefault="00DD468C" w:rsidP="004C1138">
      <w:pPr>
        <w:spacing w:after="0"/>
        <w:ind w:left="720" w:firstLine="72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ab/>
        <w:t>L5PB</w:t>
      </w:r>
      <w:r w:rsidRPr="00176471">
        <w:rPr>
          <w:rFonts w:asciiTheme="minorHAnsi" w:eastAsia="Times New Roman" w:hAnsiTheme="minorHAnsi" w:cs="Segoe UI"/>
          <w:bCs/>
          <w:color w:val="17365D"/>
          <w:lang w:eastAsia="ro-RO"/>
        </w:rPr>
        <w:tab/>
        <w:t xml:space="preserve">........................................................................................................................  </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blocul dvs. pentru a îmbunătăţi condiţiile de viaţă ale locatarilor?</w:t>
      </w:r>
    </w:p>
    <w:tbl>
      <w:tblPr>
        <w:tblW w:w="9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L6a.</w:t>
            </w:r>
            <w:r w:rsidRPr="00176471">
              <w:rPr>
                <w:rFonts w:asciiTheme="minorHAnsi" w:eastAsia="Times New Roman" w:hAnsiTheme="minorHAnsi" w:cs="Segoe UI"/>
                <w:color w:val="17365D"/>
                <w:lang w:eastAsia="ro-RO"/>
              </w:rPr>
              <w:t xml:space="preserve"> ..................................................................................................................................................................</w:t>
            </w:r>
          </w:p>
        </w:tc>
      </w:tr>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L6b. </w:t>
            </w:r>
            <w:r w:rsidRPr="00176471">
              <w:rPr>
                <w:rFonts w:asciiTheme="minorHAnsi" w:eastAsia="Times New Roman" w:hAnsiTheme="minorHAnsi" w:cs="Segoe UI"/>
                <w:color w:val="17365D"/>
                <w:lang w:eastAsia="ro-RO"/>
              </w:rPr>
              <w:t>..................................................................................................................................................................</w:t>
            </w:r>
          </w:p>
        </w:tc>
      </w:tr>
      <w:tr w:rsidR="00DD468C" w:rsidRPr="00176471" w:rsidTr="004C1138">
        <w:tc>
          <w:tcPr>
            <w:tcW w:w="9350" w:type="dxa"/>
          </w:tcPr>
          <w:p w:rsidR="00DD468C" w:rsidRPr="00176471" w:rsidRDefault="00DD468C" w:rsidP="004C1138">
            <w:pPr>
              <w:spacing w:before="12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L6c. </w:t>
            </w:r>
            <w:r w:rsidRPr="00176471">
              <w:rPr>
                <w:rFonts w:asciiTheme="minorHAnsi" w:eastAsia="Times New Roman" w:hAnsiTheme="minorHAnsi" w:cs="Segoe UI"/>
                <w:color w:val="17365D"/>
                <w:lang w:eastAsia="ro-RO"/>
              </w:rPr>
              <w:t>..................................................................................................................................................................</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000"/>
        <w:gridCol w:w="900"/>
        <w:gridCol w:w="1100"/>
        <w:gridCol w:w="1140"/>
      </w:tblGrid>
      <w:tr w:rsidR="00DD468C" w:rsidRPr="00176471" w:rsidTr="004C1138">
        <w:trPr>
          <w:cantSplit/>
        </w:trPr>
        <w:tc>
          <w:tcPr>
            <w:tcW w:w="522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L7. Cum apreciaţi situaţia împrejurimilor blocului/ casei şi a zonei în care locuiţi cu privire la ...?</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bună</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bună</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proastă</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proastă</w:t>
            </w:r>
          </w:p>
        </w:tc>
      </w:tr>
      <w:tr w:rsidR="00DD468C" w:rsidRPr="00176471" w:rsidTr="004C1138">
        <w:trPr>
          <w:cantSplit/>
        </w:trPr>
        <w:tc>
          <w:tcPr>
            <w:tcW w:w="5220" w:type="dxa"/>
            <w:tcBorders>
              <w:top w:val="single" w:sz="4" w:space="0" w:color="auto"/>
            </w:tcBorders>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Şcolile existente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Grădiniţele sau creşele existente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Oportunităţile de a găsi un loc de muncă</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Transportul în comun</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stradal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maşinilor la carosabil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ind w:right="144"/>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pietonilor pe trotuare şi aleile dintre blocuri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Colectarea gunoiului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joacă pentru copii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verzi din jurul blocului</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Parcuri, modalităţi de petrecere a timpului liber</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Linişte şi ordine publică</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parcare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Pieţe şi centre comerciale</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general</w:t>
            </w:r>
          </w:p>
        </w:tc>
        <w:tc>
          <w:tcPr>
            <w:tcW w:w="10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366"/>
        <w:gridCol w:w="1367"/>
        <w:gridCol w:w="1407"/>
      </w:tblGrid>
      <w:tr w:rsidR="00DD468C" w:rsidRPr="00176471" w:rsidTr="004C1138">
        <w:trPr>
          <w:cantSplit/>
        </w:trPr>
        <w:tc>
          <w:tcPr>
            <w:tcW w:w="522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L8. În zona în care locuiţi cât de serioase consideraţi că sunt următoarele …?</w:t>
            </w:r>
          </w:p>
          <w:p w:rsidR="00DD468C" w:rsidRPr="00176471" w:rsidRDefault="00DD468C" w:rsidP="004C1138">
            <w:pPr>
              <w:widowControl w:val="0"/>
              <w:spacing w:after="0"/>
              <w:ind w:left="-356" w:firstLine="356"/>
              <w:jc w:val="both"/>
              <w:rPr>
                <w:rFonts w:asciiTheme="minorHAnsi" w:eastAsia="Times New Roman" w:hAnsiTheme="minorHAnsi" w:cs="Segoe UI"/>
                <w:color w:val="17365D"/>
                <w:lang w:eastAsia="ro-RO"/>
              </w:rPr>
            </w:pP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Problemă foarte serioasă</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O problemă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serioasă</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Nu e deloc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 problemă</w:t>
            </w:r>
          </w:p>
        </w:tc>
      </w:tr>
      <w:tr w:rsidR="00DD468C" w:rsidRPr="00176471" w:rsidTr="004C1138">
        <w:trPr>
          <w:cantSplit/>
        </w:trPr>
        <w:tc>
          <w:tcPr>
            <w:tcW w:w="5220" w:type="dxa"/>
            <w:tcBorders>
              <w:top w:val="single" w:sz="4" w:space="0" w:color="auto"/>
            </w:tcBorders>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Acte de vandalism (distrugere a bunurilor publice)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Desene şi mâzgăleli pe faţadele blocurilor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maşini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locuinţe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Violenţe asupra persoanelor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Câini vagabonzi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Conflicte între vecini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lastRenderedPageBreak/>
              <w:t xml:space="preserve">Probleme cu persoane de alte etnie </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Zgomotul produs de traficul autoturismelor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Vecini zgomotoşi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Copii gălăgioşi</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Poluarea aerului (noxe)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Depozitarea necorespunzătoare a gunoaielor</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5220" w:type="dxa"/>
            <w:vAlign w:val="center"/>
          </w:tcPr>
          <w:p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Calitatea apei potabile</w:t>
            </w:r>
          </w:p>
        </w:tc>
        <w:tc>
          <w:tcPr>
            <w:tcW w:w="136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60"/>
        <w:gridCol w:w="1080"/>
        <w:gridCol w:w="1100"/>
        <w:gridCol w:w="1200"/>
        <w:gridCol w:w="1120"/>
      </w:tblGrid>
      <w:tr w:rsidR="00DD468C" w:rsidRPr="00176471" w:rsidTr="004C1138">
        <w:trPr>
          <w:cantSplit/>
        </w:trPr>
        <w:tc>
          <w:tcPr>
            <w:tcW w:w="4860"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L9. În general, c</w:t>
            </w:r>
            <w:r w:rsidRPr="00176471">
              <w:rPr>
                <w:rFonts w:asciiTheme="minorHAnsi" w:eastAsia="Times New Roman" w:hAnsiTheme="minorHAnsi" w:cs="Segoe UI"/>
                <w:b/>
                <w:bCs/>
                <w:color w:val="17365D"/>
                <w:lang w:eastAsia="ro-RO"/>
              </w:rPr>
              <w:t>ât de mulţumit sunteţi de oferta de servicii din zonă?</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rsidTr="004C1138">
        <w:trPr>
          <w:cantSplit/>
        </w:trPr>
        <w:tc>
          <w:tcPr>
            <w:tcW w:w="4860" w:type="dxa"/>
            <w:tcBorders>
              <w:top w:val="single" w:sz="4" w:space="0" w:color="auto"/>
            </w:tcBorders>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comerciale (magazine, pieţe)</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financiar-bancare</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Posibilităţi de petrecere a timpului liber</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860" w:type="dxa"/>
            <w:vAlign w:val="center"/>
          </w:tcPr>
          <w:p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 public</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846"/>
        <w:gridCol w:w="990"/>
        <w:gridCol w:w="1080"/>
        <w:gridCol w:w="1080"/>
        <w:gridCol w:w="568"/>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L10. De unde locuiţi, cât de uşor vă este să ajungeţi în următoarele locuri dacă aţi avea nevoie?</w:t>
            </w:r>
          </w:p>
        </w:tc>
        <w:tc>
          <w:tcPr>
            <w:tcW w:w="846"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Foarte </w:t>
            </w:r>
          </w:p>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uşor</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uşor</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greu</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greu</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Magazine cu produse de necesitate curentă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Supermarket</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Piaţă agro-alimentară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Dispensar sau cabinet medical</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Şcoală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Spital</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Gară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Staţie de autobuz sau alt mijloc de transport în comun</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rsidTr="004C1138">
        <w:trPr>
          <w:cantSplit/>
        </w:trPr>
        <w:tc>
          <w:tcPr>
            <w:tcW w:w="4796" w:type="dxa"/>
            <w:vAlign w:val="center"/>
          </w:tcPr>
          <w:p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Locul de muncă</w:t>
            </w:r>
          </w:p>
        </w:tc>
        <w:tc>
          <w:tcPr>
            <w:tcW w:w="846"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tcBorders>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L11. Pe ansamblu, c</w:t>
            </w:r>
            <w:r w:rsidRPr="00176471">
              <w:rPr>
                <w:rFonts w:asciiTheme="minorHAnsi" w:eastAsia="Times New Roman" w:hAnsiTheme="minorHAnsi" w:cs="Segoe UI"/>
                <w:b/>
                <w:bCs/>
                <w:color w:val="17365D"/>
                <w:lang w:eastAsia="ro-RO"/>
              </w:rPr>
              <w:t>ât de mulţumit sunteţi de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796" w:type="dxa"/>
            <w:vAlign w:val="center"/>
          </w:tcPr>
          <w:p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L12. În ce măsură vă simţiţi în siguranţă în</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Complet în siguranţă</w:t>
            </w:r>
          </w:p>
        </w:tc>
        <w:tc>
          <w:tcPr>
            <w:tcW w:w="11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în siguranţă</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în siguranţă</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Deloc în siguranţă</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rsidTr="004C1138">
        <w:trPr>
          <w:cantSplit/>
        </w:trPr>
        <w:tc>
          <w:tcPr>
            <w:tcW w:w="4796" w:type="dxa"/>
            <w:vAlign w:val="center"/>
          </w:tcPr>
          <w:p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rsidTr="004C1138">
        <w:trPr>
          <w:cantSplit/>
        </w:trPr>
        <w:tc>
          <w:tcPr>
            <w:tcW w:w="479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L13. În următorii trei ani, credeţi că situaţia </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îmbunătăţi</w:t>
            </w:r>
          </w:p>
        </w:tc>
        <w:tc>
          <w:tcPr>
            <w:tcW w:w="11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Va rămâne la fel</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înrăutăţi</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rPr>
          <w:cantSplit/>
        </w:trPr>
        <w:tc>
          <w:tcPr>
            <w:tcW w:w="4796" w:type="dxa"/>
            <w:tcBorders>
              <w:top w:val="single" w:sz="4" w:space="0" w:color="auto"/>
            </w:tcBorders>
            <w:vAlign w:val="center"/>
          </w:tcPr>
          <w:p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Locuinței dvs.</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rPr>
          <w:cantSplit/>
        </w:trPr>
        <w:tc>
          <w:tcPr>
            <w:tcW w:w="4796" w:type="dxa"/>
            <w:vAlign w:val="center"/>
          </w:tcPr>
          <w:p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Zonei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4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76"/>
        <w:gridCol w:w="1100"/>
        <w:gridCol w:w="1200"/>
        <w:gridCol w:w="1170"/>
      </w:tblGrid>
      <w:tr w:rsidR="00DD468C" w:rsidRPr="00176471" w:rsidTr="004C1138">
        <w:trPr>
          <w:cantSplit/>
        </w:trPr>
        <w:tc>
          <w:tcPr>
            <w:tcW w:w="5876" w:type="dxa"/>
            <w:tcBorders>
              <w:top w:val="single" w:sz="4" w:space="0" w:color="auto"/>
            </w:tcBorders>
            <w:vAlign w:val="center"/>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L14. În următorii trei ani, Dvs. aveţi intenţia să vă mutaţi din </w:t>
            </w:r>
            <w:r w:rsidRPr="00176471">
              <w:rPr>
                <w:rFonts w:asciiTheme="minorHAnsi" w:eastAsia="Times New Roman" w:hAnsiTheme="minorHAnsi" w:cs="Segoe UI"/>
                <w:b/>
                <w:bCs/>
                <w:color w:val="17365D"/>
                <w:lang w:eastAsia="ro-RO"/>
              </w:rPr>
              <w:t xml:space="preserve"> ...?</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Da</w:t>
            </w:r>
          </w:p>
        </w:tc>
        <w:tc>
          <w:tcPr>
            <w:tcW w:w="1200" w:type="dxa"/>
          </w:tcPr>
          <w:p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rPr>
          <w:cantSplit/>
        </w:trPr>
        <w:tc>
          <w:tcPr>
            <w:tcW w:w="5876" w:type="dxa"/>
            <w:vAlign w:val="center"/>
          </w:tcPr>
          <w:p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Blocul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rPr>
          <w:cantSplit/>
          <w:trHeight w:val="53"/>
        </w:trPr>
        <w:tc>
          <w:tcPr>
            <w:tcW w:w="5876" w:type="dxa"/>
            <w:vAlign w:val="center"/>
          </w:tcPr>
          <w:p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zona dvs. pentru a îmbunătăţi condiţiile de viaţă ale rezidenţilor?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L15a.</w:t>
            </w:r>
            <w:r w:rsidRPr="00176471">
              <w:rPr>
                <w:rFonts w:asciiTheme="minorHAnsi" w:eastAsia="Times New Roman" w:hAnsiTheme="minorHAnsi" w:cs="Segoe UI"/>
                <w:color w:val="17365D"/>
                <w:lang w:eastAsia="ro-RO"/>
              </w:rPr>
              <w:t xml:space="preserve"> ..................................................................................................................................................................</w:t>
            </w:r>
          </w:p>
        </w:tc>
      </w:tr>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L15b. </w:t>
            </w:r>
            <w:r w:rsidRPr="00176471">
              <w:rPr>
                <w:rFonts w:asciiTheme="minorHAnsi" w:eastAsia="Times New Roman" w:hAnsiTheme="minorHAnsi" w:cs="Segoe UI"/>
                <w:color w:val="17365D"/>
                <w:lang w:eastAsia="ro-RO"/>
              </w:rPr>
              <w:t>..................................................................................................................................................................</w:t>
            </w:r>
          </w:p>
        </w:tc>
      </w:tr>
      <w:tr w:rsidR="00DD468C" w:rsidRPr="00176471" w:rsidTr="004C1138">
        <w:tc>
          <w:tcPr>
            <w:tcW w:w="9360" w:type="dxa"/>
          </w:tcPr>
          <w:p w:rsidR="00DD468C" w:rsidRPr="00176471" w:rsidRDefault="00DD468C" w:rsidP="004C1138">
            <w:pPr>
              <w:spacing w:before="24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L15c. </w:t>
            </w:r>
            <w:r w:rsidRPr="00176471">
              <w:rPr>
                <w:rFonts w:asciiTheme="minorHAnsi" w:eastAsia="Times New Roman" w:hAnsiTheme="minorHAnsi" w:cs="Segoe UI"/>
                <w:color w:val="17365D"/>
                <w:lang w:eastAsia="ro-RO"/>
              </w:rPr>
              <w:t>..................................................................................................................................................................</w:t>
            </w:r>
          </w:p>
        </w:tc>
      </w:tr>
    </w:tbl>
    <w:p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bune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L16. Pe ansamblu cum apreciaţi relaţiile dvs. </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bune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proaste</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proaste</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7. Nu am nici un fel de relaţie cu vecinii</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L17. Cât de des vi se întâmplă să staţi de vorbă</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des</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 sau să vă împrumutaţi reciproc</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des</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bani sau diverse obiecte?</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rar</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rar/ aproape niciodată</w:t>
            </w:r>
          </w:p>
        </w:tc>
      </w:tr>
    </w:tbl>
    <w:p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rsidTr="004C1138">
        <w:tc>
          <w:tcPr>
            <w:tcW w:w="4918" w:type="dxa"/>
            <w:tcBorders>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L18. </w:t>
            </w:r>
            <w:r w:rsidRPr="00176471">
              <w:rPr>
                <w:rFonts w:asciiTheme="minorHAnsi" w:eastAsia="Times New Roman" w:hAnsiTheme="minorHAnsi" w:cs="Segoe UI"/>
                <w:b/>
                <w:color w:val="17365D"/>
                <w:lang w:eastAsia="ro-RO"/>
              </w:rPr>
              <w:t>În ultimii ani dvs. sau cineva din</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Da, de mai multe ori</w:t>
            </w:r>
          </w:p>
        </w:tc>
      </w:tr>
      <w:tr w:rsidR="00DD468C" w:rsidRPr="00176471" w:rsidTr="004C1138">
        <w:tc>
          <w:tcPr>
            <w:tcW w:w="4918" w:type="dxa"/>
            <w:tcBorders>
              <w:top w:val="nil"/>
              <w:bottom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gospodărie v-aţi certat cu vreunul</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Da, o dată sau de două ori</w:t>
            </w:r>
          </w:p>
        </w:tc>
      </w:tr>
      <w:tr w:rsidR="00DD468C" w:rsidRPr="00176471" w:rsidTr="004C1138">
        <w:tc>
          <w:tcPr>
            <w:tcW w:w="4918" w:type="dxa"/>
            <w:tcBorders>
              <w:top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dintre vecinii dvs.?</w:t>
            </w:r>
          </w:p>
        </w:tc>
        <w:tc>
          <w:tcPr>
            <w:tcW w:w="4442" w:type="dxa"/>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Nu</w:t>
            </w:r>
          </w:p>
        </w:tc>
      </w:tr>
    </w:tbl>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L19. În ultimii ani dvs. sau cineva din gospodărie aţi colaborat cu vecinii dvs. pentru a realiza împreună diverse reparaţii sau îmbunătăţiri la nivelul blocului şi/sau împrejurimilor?</w:t>
      </w:r>
    </w:p>
    <w:p w:rsidR="00DD468C" w:rsidRPr="00176471" w:rsidRDefault="00DD468C" w:rsidP="004C1138">
      <w:pPr>
        <w:spacing w:after="0"/>
        <w:jc w:val="both"/>
        <w:rPr>
          <w:rFonts w:asciiTheme="minorHAnsi" w:eastAsia="Times New Roman" w:hAnsiTheme="minorHAnsi" w:cs="Segoe UI"/>
          <w:b/>
          <w:color w:val="17365D"/>
          <w:lang w:eastAsia="ro-RO"/>
        </w:rPr>
      </w:pPr>
    </w:p>
    <w:p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rsidR="00DD468C" w:rsidRPr="00176471" w:rsidRDefault="00DD468C" w:rsidP="004C1138">
      <w:pPr>
        <w:spacing w:after="0"/>
        <w:jc w:val="both"/>
        <w:rPr>
          <w:rFonts w:asciiTheme="minorHAnsi" w:eastAsia="Times New Roman" w:hAnsiTheme="minorHAnsi" w:cs="Segoe UI"/>
          <w:color w:val="17365D"/>
          <w:lang w:eastAsia="ro-RO"/>
        </w:rPr>
      </w:pPr>
    </w:p>
    <w:tbl>
      <w:tblPr>
        <w:tblW w:w="93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7"/>
        <w:gridCol w:w="1781"/>
        <w:gridCol w:w="1397"/>
        <w:gridCol w:w="1525"/>
        <w:gridCol w:w="1700"/>
        <w:gridCol w:w="1028"/>
      </w:tblGrid>
      <w:tr w:rsidR="00DD468C" w:rsidRPr="00176471" w:rsidTr="004C1138">
        <w:tc>
          <w:tcPr>
            <w:tcW w:w="9378" w:type="dxa"/>
            <w:gridSpan w:val="6"/>
            <w:tcBorders>
              <w:top w:val="nil"/>
              <w:left w:val="nil"/>
              <w:right w:val="nil"/>
            </w:tcBorders>
          </w:tcPr>
          <w:p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L20. În cazul în care asociaţia dvs. ar dori să realizeze diverse lucrări de amenajări reparaţii sau îmbunătăţiri la nivelul spaţiilor comune dvs. sau cineva din gospodărie aţi fi dispus să participaţi….</w:t>
            </w:r>
          </w:p>
          <w:p w:rsidR="00DD468C" w:rsidRPr="00176471" w:rsidRDefault="00DD468C" w:rsidP="004C1138">
            <w:pPr>
              <w:spacing w:after="0"/>
              <w:jc w:val="both"/>
              <w:rPr>
                <w:rFonts w:asciiTheme="minorHAnsi" w:eastAsia="Times New Roman" w:hAnsiTheme="minorHAnsi" w:cs="Segoe UI"/>
                <w:color w:val="17365D"/>
                <w:lang w:eastAsia="ro-RO"/>
              </w:rPr>
            </w:pPr>
          </w:p>
        </w:tc>
      </w:tr>
      <w:tr w:rsidR="00DD468C" w:rsidRPr="00176471" w:rsidTr="004C1138">
        <w:tc>
          <w:tcPr>
            <w:tcW w:w="1947" w:type="dxa"/>
          </w:tcPr>
          <w:p w:rsidR="00DD468C" w:rsidRPr="00176471" w:rsidRDefault="00DD468C" w:rsidP="004C1138">
            <w:pPr>
              <w:spacing w:after="0"/>
              <w:jc w:val="center"/>
              <w:rPr>
                <w:rFonts w:asciiTheme="minorHAnsi" w:eastAsia="Times New Roman" w:hAnsiTheme="minorHAnsi" w:cs="Segoe UI"/>
                <w:color w:val="17365D"/>
                <w:lang w:eastAsia="ro-RO"/>
              </w:rPr>
            </w:pP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da</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da</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nu</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nu</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rsidTr="004C1138">
        <w:tc>
          <w:tcPr>
            <w:tcW w:w="1947" w:type="dxa"/>
          </w:tcPr>
          <w:p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muncă</w:t>
            </w: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rsidTr="004C1138">
        <w:tc>
          <w:tcPr>
            <w:tcW w:w="1947" w:type="dxa"/>
          </w:tcPr>
          <w:p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bani</w:t>
            </w:r>
          </w:p>
        </w:tc>
        <w:tc>
          <w:tcPr>
            <w:tcW w:w="1781"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rsidR="00DD468C" w:rsidRPr="002B3159" w:rsidRDefault="00DD468C" w:rsidP="004C1138">
      <w:pPr>
        <w:spacing w:after="0"/>
        <w:jc w:val="both"/>
        <w:rPr>
          <w:rFonts w:asciiTheme="minorHAnsi" w:eastAsia="Times New Roman" w:hAnsiTheme="minorHAnsi" w:cs="Segoe UI"/>
          <w:b/>
          <w:bCs/>
          <w:color w:val="17365D"/>
          <w:sz w:val="18"/>
          <w:szCs w:val="18"/>
          <w:lang w:eastAsia="ro-RO"/>
        </w:rPr>
      </w:pPr>
    </w:p>
    <w:p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8" w:name="_Toc447617442"/>
      <w:bookmarkStart w:id="9" w:name="_Toc463257456"/>
      <w:bookmarkStart w:id="10" w:name="_Toc477508086"/>
      <w:r w:rsidRPr="002B3159">
        <w:rPr>
          <w:rFonts w:asciiTheme="minorHAnsi" w:hAnsiTheme="minorHAnsi"/>
          <w:lang w:val="ro-RO"/>
        </w:rPr>
        <w:lastRenderedPageBreak/>
        <w:t>Document C. Cerința privind îmbunătățirea competențelor în domeniile vizate de SDL/DLRC</w:t>
      </w:r>
      <w:bookmarkEnd w:id="7"/>
      <w:bookmarkEnd w:id="8"/>
      <w:bookmarkEnd w:id="9"/>
      <w:bookmarkEnd w:id="10"/>
    </w:p>
    <w:p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Modelul de raportare a activităților desfășurate de GAL în vederea îmbunătățirii competențelor în domeniile vizate de SDL/DLRC include următoarele informații:</w:t>
      </w:r>
    </w:p>
    <w:p w:rsidR="00793043" w:rsidRPr="002B3159" w:rsidRDefault="00793043"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justificarea alegerii domeniului de formare în acord cu nevoile de dezvoltare identificate în SDL</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numele și prenumele persoanelor care au beneficiat de formare în domeniile vizate de SDL/DLRC;</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partener local pe care îl reprezintă în cadrul GAL (autoritate publică locală, instituție publică, sector privat, societate civilă, comunitate marginalizată, alte comunități din teritoriu);</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instituția, unde este cazul, sau zona/comunitatea, în cazul persoanelor fizice;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funcția, unde este cazul, sau grupul vulnerabil, în cazul persoanelor fizice;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poziția în cadrul GAL (membru AGA, membru C.D., personal administrativ, facilitator comunitar);</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tema cursului în domeniile vizate de SDL/DLRC;</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organizator curs;</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perioada și locul unde s-a desfășurat cursul;</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date de contact ale persoanelor care au beneficiat de formare;</w:t>
      </w:r>
    </w:p>
    <w:p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semnătura persoanelor care au beneficiat de formare.</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5903D2">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11" w:name="_Toc447151308"/>
      <w:bookmarkStart w:id="12" w:name="_Toc447617443"/>
      <w:bookmarkStart w:id="13" w:name="_Toc463257457"/>
      <w:bookmarkStart w:id="14" w:name="_Toc477508087"/>
      <w:r w:rsidRPr="002B3159">
        <w:rPr>
          <w:rFonts w:asciiTheme="minorHAnsi" w:hAnsiTheme="minorHAnsi"/>
          <w:lang w:val="ro-RO"/>
        </w:rPr>
        <w:lastRenderedPageBreak/>
        <w:t>Document D. Exemple de activități de dezvoltare și întărire a comunității</w:t>
      </w:r>
      <w:bookmarkEnd w:id="11"/>
      <w:bookmarkEnd w:id="12"/>
      <w:bookmarkEnd w:id="13"/>
      <w:bookmarkEnd w:id="14"/>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Facilitatorul comunitar, pe lângă activitățile zilnice și întrunirile publice, poate desfășura în zona/ele marginalizate următoarele tipuri de activități pentru construire comunității: </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artistice</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acordeon, muzicuță, țambal, pian, tobe, chitară etc.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 “micii actori”, schițe, monologuri, recitare poeme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desen, pictură;</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și competiții de dans;</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Piese de teatru, concerte (adresate copiilor);</w:t>
      </w:r>
    </w:p>
    <w:p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Personalizarea clădirilor din cartier.</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culturale</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Vizitare muzee (pentru copii și părinți);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filme și piese de teatru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desene animate, documentare, filme artistice cu ajutorul unui video proiector;</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evenimente culturale în comunitate cu participarea rezidenților și cu invitați din alte cartiere și/sau a unor personalități (”vedete”) locale/naționale.</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Călătorii, turism și activități sportive</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jocuri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competiții (cu premii) pentru copii;</w:t>
      </w:r>
    </w:p>
    <w:p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Excursie la mare sau în altă locație pentru copii.</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educative</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Identificarea și colaborarea cu un învățător sau profesor transformațional pentru copiii din zona marginalizată care au dificultăți la școală, pe modelul inițiativei </w:t>
      </w:r>
      <w:r w:rsidRPr="002B3159">
        <w:rPr>
          <w:rFonts w:asciiTheme="minorHAnsi" w:eastAsia="Times New Roman" w:hAnsiTheme="minorHAnsi"/>
          <w:i/>
          <w:color w:val="17365D"/>
          <w:lang w:eastAsia="ro-RO"/>
        </w:rPr>
        <w:t>Teach for Romania</w:t>
      </w:r>
      <w:r w:rsidRPr="002B3159">
        <w:rPr>
          <w:rFonts w:asciiTheme="minorHAnsi" w:eastAsia="Times New Roman" w:hAnsiTheme="minorHAnsi"/>
          <w:color w:val="17365D"/>
          <w:lang w:eastAsia="ro-RO"/>
        </w:rPr>
        <w:t>;</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evenimentului Ziua curățeniei sau ”Cea mai frumoasă curte” în cartier;</w:t>
      </w:r>
    </w:p>
    <w:p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Realizarea unui Regulament de bună purtare în cartier și monitorizarea respectării acestuia.</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Maparea comunității</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În special pentru comunitățile de adăposturi improvizate, maparea zonei cu participarea comunității (spre exemplu prin metoda </w:t>
      </w:r>
      <w:r w:rsidRPr="002B3159">
        <w:rPr>
          <w:rFonts w:asciiTheme="minorHAnsi" w:eastAsia="Times New Roman" w:hAnsiTheme="minorHAnsi"/>
          <w:i/>
          <w:color w:val="17365D"/>
          <w:lang w:eastAsia="ro-RO"/>
        </w:rPr>
        <w:t>Open Street Maps</w:t>
      </w:r>
      <w:r w:rsidRPr="002B3159">
        <w:rPr>
          <w:rFonts w:asciiTheme="minorHAnsi" w:eastAsia="Times New Roman" w:hAnsiTheme="minorHAnsi"/>
          <w:color w:val="17365D"/>
          <w:lang w:eastAsia="ro-RO"/>
        </w:rPr>
        <w:t xml:space="preserve">)  poate reprezenta un instrument puternic pentru implicarea și responsabilizarea comunității. </w:t>
      </w:r>
    </w:p>
    <w:p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Monitorizarea cu participarea comunității</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Organizarea unei cutii de sugestii și reclamații (una pentru copii şi una pentru adulţi); </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ședințe publice în cadrul cărora să se discute principalele probleme (deduse din „sugestii şi reclamaţii”) și soluții care să fie luate în considerare şi utilizate în acţiunile ulterioare, concrete.</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230768" w:rsidRPr="002B3159" w:rsidRDefault="00230768">
      <w:pPr>
        <w:spacing w:after="0" w:line="240" w:lineRule="auto"/>
        <w:rPr>
          <w:rFonts w:asciiTheme="minorHAnsi" w:hAnsiTheme="minorHAnsi"/>
          <w:color w:val="003366"/>
          <w:lang w:eastAsia="ro-RO"/>
        </w:rPr>
      </w:pPr>
      <w:r w:rsidRPr="002B3159">
        <w:rPr>
          <w:rFonts w:asciiTheme="minorHAnsi" w:hAnsiTheme="minorHAnsi"/>
          <w:color w:val="003366"/>
          <w:lang w:eastAsia="ro-RO"/>
        </w:rPr>
        <w:br w:type="page"/>
      </w:r>
    </w:p>
    <w:p w:rsidR="00DD468C" w:rsidRPr="002B3159" w:rsidRDefault="00DD468C" w:rsidP="00230768">
      <w:pPr>
        <w:pStyle w:val="Heading1"/>
        <w:numPr>
          <w:ilvl w:val="0"/>
          <w:numId w:val="0"/>
        </w:numPr>
        <w:jc w:val="both"/>
        <w:rPr>
          <w:rFonts w:asciiTheme="minorHAnsi" w:hAnsiTheme="minorHAnsi"/>
          <w:lang w:val="ro-RO"/>
        </w:rPr>
      </w:pPr>
      <w:bookmarkStart w:id="15" w:name="_Toc447151310"/>
      <w:bookmarkStart w:id="16" w:name="_Toc447617445"/>
      <w:bookmarkStart w:id="17" w:name="_Toc463257458"/>
      <w:bookmarkStart w:id="18" w:name="_Toc477508088"/>
      <w:bookmarkStart w:id="19" w:name="_Toc447151309"/>
      <w:bookmarkStart w:id="20" w:name="_Toc447617444"/>
      <w:r w:rsidRPr="002B3159">
        <w:rPr>
          <w:rFonts w:asciiTheme="minorHAnsi" w:hAnsiTheme="minorHAnsi"/>
          <w:lang w:val="ro-RO"/>
        </w:rPr>
        <w:lastRenderedPageBreak/>
        <w:t>Document E. Exemplu de identificare și justificare a tipurilor de măsuri necesar de întreprins în ZUM</w:t>
      </w:r>
      <w:bookmarkEnd w:id="15"/>
      <w:bookmarkEnd w:id="16"/>
      <w:bookmarkEnd w:id="17"/>
      <w:bookmarkEnd w:id="18"/>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Extrase din analiza pentru identificarea și justificarea măsurilor necesare pentru rezolvarea problemelor dintr-o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
      </w:r>
    </w:p>
    <w:p w:rsidR="00DD468C" w:rsidRPr="002B3159" w:rsidRDefault="00DD468C" w:rsidP="002A1215">
      <w:pPr>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Problema #1: Lipsa locurilor de muncă în sectorul formal</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Cea mai mare parte a locuitorilor din Valea Rece nu sunt angajaţi și au șanse reduse să fie angajaţi pe piaţa formală a muncii, în principal din cauza nivelului redus de educaţie şi calificare, dar şi din cauza condiţiilor precare de locuire și a contextului economic general. </w:t>
      </w:r>
    </w:p>
    <w:p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Iniţiative de economie socială au existat în comunitate, însă au fost lipsite de succes. Un exemplu este atelierul de tâmplărie ridicat de primărie în comunitate. Acesta a fost un eşec, dar nici o persoană intervievată nu a putut sau nu a vrut să explice ce s-a întâmplat și care a fost problema principală.</w:t>
      </w:r>
    </w:p>
    <w:p w:rsidR="00DD468C" w:rsidRPr="002B3159" w:rsidRDefault="00DD468C" w:rsidP="002A1215">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2A1215">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Valea Rece. </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societate civilă pentru calificarea forţei de muncă.</w:t>
            </w:r>
          </w:p>
          <w:p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Agenției Județene pentru Ocuparea Forței de Muncă, un agent de ocupare va furniza următoarele servicii care nu sunt disponibile în cadrul Serviciului Public de Ocupare:  </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ocupare individualizate (scrierea unui CV, prezentarea la interviu, căutarea unui loc de muncă etc.).</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Servicii de acompaniere în găsirea unui loc de muncă.</w:t>
            </w:r>
          </w:p>
          <w:p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Servicii de diseminare a locurilor de muncă existente în oraș și de consiliere în vederea conștientizării beneficiilor unui loc de muncă pe piața formală.</w:t>
            </w:r>
          </w:p>
        </w:tc>
      </w:tr>
    </w:tbl>
    <w:p w:rsidR="00DD468C" w:rsidRPr="002B3159" w:rsidRDefault="00DD468C" w:rsidP="00093824">
      <w:pPr>
        <w:spacing w:after="0"/>
        <w:rPr>
          <w:rFonts w:asciiTheme="minorHAnsi" w:eastAsia="Times New Roman" w:hAnsiTheme="minorHAnsi" w:cs="Calibri"/>
          <w:b/>
          <w:color w:val="17365D"/>
          <w:lang w:eastAsia="ro-RO"/>
        </w:rPr>
      </w:pPr>
    </w:p>
    <w:p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r>
      <w:r w:rsidRPr="002B3159">
        <w:rPr>
          <w:rFonts w:asciiTheme="minorHAnsi" w:eastAsia="Times New Roman" w:hAnsiTheme="minorHAnsi" w:cs="Calibri"/>
          <w:b/>
          <w:color w:val="17365D"/>
          <w:lang w:eastAsia="ro-RO"/>
        </w:rPr>
        <w:lastRenderedPageBreak/>
        <w:t>Problema #2: Neparticipare școlară și risc mare de abandon şcolar în rândul copiilor și tinerilor</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Mediul de acasă nu încurajează participarea şcolară, părinţii nu se implică în motivarea şi educarea copiilor. </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Majoritatea cadrelor didactice au mai degrabă un rol pasiv, nu sunt proactive în atragerea şi integrarea copiilor în şcoală, nu sunt pregătite profesional şi nici nu au capacitatea să gestioneze comunicarea cu copiii provenind din zone defavorizate.</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Riscul de abandon este în primul rând cauzat de lipsurile materiale ale familiilor care trebuie să susţină la şcoală în medie 3-5 copii. De asemenea, este alimentat şi de elementul cultural al căsătoriilor la vârste fragede, participarea şcolară a fetelor fiind foarte redusă după vârsta de 13 ani. Pe de altă parte, instabilitatea locuirii, atât din perspective condiţiilor de locuire (construcţii improvizate, risc de surpare, incendiu etc.), cât şi a migraţiei părinţilor, creşte riscul de abandon şcolar.</w:t>
      </w:r>
    </w:p>
    <w:p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Inspectoratului Școlar Județean, un mediator școlar va furniza următoarele servicii educaționale pentru copii:</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„școală după școală” care să asigure o masă caldă, pregătirea temelor, consiliere.</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Activități de îndrumare, pe bază de voluntariat, oferite de profesori pentru copiii din comunitate înregistrați în clasele primare și secundare.</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Activități de familiarizare și principii de bază pentru navigare  pe Internet, tehnici de redactare pentru toate vârstele (copii, adolescenți și persoane adulte), în cadrul Punctului de Acces Public la Informație (care va fi dotat cu 8 calculatoare și Internet).</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4. Activități de recenzare și înregistrare a copiilor de vârstă școlară din comunitate pentru a crește participarea școlară a acestora. </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 Cursuri de educaţie parentală pentru adulți și implicarea părinţilor în activităţile copiilor - realizarea de activităţi comune.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 pentru copiii care merg la școlile din afara zonei.</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unei grădiniţe în comunitate.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Construirea unei şcoli cu clasele I-VIII în comunitate. </w:t>
            </w:r>
            <w:r w:rsidRPr="002B3159">
              <w:rPr>
                <w:rFonts w:asciiTheme="minorHAnsi" w:eastAsia="Times New Roman" w:hAnsiTheme="minorHAnsi" w:cs="Calibri"/>
                <w:b/>
                <w:i/>
                <w:color w:val="17365D"/>
                <w:lang w:eastAsia="ro-RO"/>
              </w:rPr>
              <w:t xml:space="preserve">Această măsură propusă în consens de actorii locali ar adăuga o nouă dimensiune la segregarea teritorială și la excluziunea socială existente. Din acest motiv nu recomandăm implementarea acestei măsuri. </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pregătire a cadrelor didactice din toate școlile din apropierea zonei pentru lucrul cu copiii din zonele dezavantajate (să fie proactive în integrarea lor în şcoală, să comunice cu părinţii și cu copiii etc.), organizat de Inspectoratul Școlar Județean.</w:t>
            </w:r>
          </w:p>
        </w:tc>
      </w:tr>
    </w:tbl>
    <w:p w:rsidR="00DD468C" w:rsidRPr="002B3159" w:rsidRDefault="00DD468C" w:rsidP="00093824">
      <w:pPr>
        <w:spacing w:after="0"/>
        <w:ind w:left="-86"/>
        <w:jc w:val="both"/>
        <w:rPr>
          <w:rFonts w:asciiTheme="minorHAnsi" w:eastAsia="Times New Roman" w:hAnsiTheme="minorHAnsi" w:cs="Arial"/>
          <w:b/>
          <w:color w:val="17365D"/>
          <w:lang w:eastAsia="ro-RO"/>
        </w:rPr>
      </w:pPr>
    </w:p>
    <w:p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r>
      <w:r w:rsidRPr="002B3159">
        <w:rPr>
          <w:rFonts w:asciiTheme="minorHAnsi" w:eastAsia="Times New Roman" w:hAnsiTheme="minorHAnsi" w:cs="Calibri"/>
          <w:b/>
          <w:color w:val="17365D"/>
          <w:lang w:eastAsia="ro-RO"/>
        </w:rPr>
        <w:lastRenderedPageBreak/>
        <w:t>Problema #3: Accesul redus la servicii medicale</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Serviciile medicale în zonă sunt asigurate, o dată pe săptămână, de un medic care oferă consultaţii, în condiţii improprii desfăşurării actului medical. În comunitate a existat un dispensar medical care a funcţionat până în 2011, când a fost spart şi au fost furate echipamentele. De asemenea, din cauza câtorva conflicte la ridicare de urgenţă a unor pacienţi din Valea Rece, echipajele SMURD evită să mai intre în zonă, bolnavii fiind aduşi de deţinători la bulevardul Calea Sighişoarei.</w:t>
      </w:r>
    </w:p>
    <w:p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Rezidenții din comunitate doresc construirea unui dispensar în comunitate, care să fie dotat cu echipamente specifice și cu asigurarea prezenţei zilnice a unui medic. Dată fiind experiența anterioară, dar și situația de fapt din prezent, este mai realistă acoperirea nevoilor comunității prin prezența constantă a unui asistent medical comunitar care să ofere servicii socio-medicale de bază și referire/ acompaniere către serviciile medicale specializate, bine dezvoltate la nivelul orașului.</w:t>
      </w:r>
    </w:p>
    <w:p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720"/>
      </w:tblGrid>
      <w:tr w:rsidR="00DD468C" w:rsidRPr="002B3159" w:rsidTr="00093824">
        <w:tc>
          <w:tcPr>
            <w:tcW w:w="9720" w:type="dxa"/>
            <w:shd w:val="clear" w:color="auto" w:fill="FFCC99"/>
          </w:tcPr>
          <w:p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Direcției de Sănătate Publică, un asistent medical comunitar sau un mediator sanitar pentru romi va furniza următoarele servicii socio-medicale, care promovează abordarea preventivă în domeniul sănătăţii:</w:t>
            </w:r>
          </w:p>
          <w:p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Identificarea nevoilor de îngrijire medicală și a cazurilor de persoane cu dizabilități și boli grave. Monitorizarea cazurilor de boli transmisibile.</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2. Asistență medicală primară, referire  și acompaniere la servicii medicale specializate. </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3. Realizarea de cursuri sau campanii de informare cu tematica: educaţie pentru sănătate, igienă pentru copii şi pentru adulţi, educaţie sexuală şi planificare familială. </w:t>
            </w:r>
          </w:p>
          <w:p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4. Asigurarea în regim de gratuitate a metodelor contraceptive. În acest scop, asistentul medical comunitar va coopta în cadrul proiectului un medic de familie.</w:t>
            </w:r>
          </w:p>
        </w:tc>
      </w:tr>
    </w:tbl>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eastAsia="Times New Roman" w:hAnsiTheme="minorHAnsi"/>
        </w:rPr>
      </w:pPr>
    </w:p>
    <w:p w:rsidR="00DD468C" w:rsidRPr="002B3159" w:rsidRDefault="00DD468C" w:rsidP="00093824">
      <w:pPr>
        <w:rPr>
          <w:rFonts w:asciiTheme="minorHAnsi" w:hAnsiTheme="minorHAnsi"/>
        </w:rPr>
      </w:pPr>
    </w:p>
    <w:p w:rsidR="00DD468C" w:rsidRPr="002B3159" w:rsidRDefault="00DD468C" w:rsidP="00093824">
      <w:pPr>
        <w:rPr>
          <w:rFonts w:asciiTheme="minorHAnsi" w:hAnsiTheme="minorHAnsi"/>
        </w:rPr>
      </w:pPr>
    </w:p>
    <w:p w:rsidR="00DD468C" w:rsidRPr="002B3159" w:rsidRDefault="00DD468C" w:rsidP="00A93358">
      <w:pPr>
        <w:pStyle w:val="Heading1"/>
        <w:numPr>
          <w:ilvl w:val="0"/>
          <w:numId w:val="0"/>
        </w:numPr>
        <w:spacing w:after="120"/>
        <w:jc w:val="both"/>
        <w:rPr>
          <w:rFonts w:asciiTheme="minorHAnsi" w:hAnsiTheme="minorHAnsi"/>
          <w:lang w:val="ro-RO" w:eastAsia="ro-RO"/>
        </w:rPr>
      </w:pPr>
      <w:r w:rsidRPr="002B3159">
        <w:rPr>
          <w:rFonts w:asciiTheme="minorHAnsi" w:hAnsiTheme="minorHAnsi"/>
          <w:lang w:val="ro-RO" w:eastAsia="ro-RO"/>
        </w:rPr>
        <w:br w:type="page"/>
      </w:r>
      <w:bookmarkStart w:id="21" w:name="_Toc463257459"/>
      <w:bookmarkStart w:id="22" w:name="_Toc477508089"/>
      <w:r w:rsidRPr="002B3159">
        <w:rPr>
          <w:rFonts w:asciiTheme="minorHAnsi" w:hAnsiTheme="minorHAnsi"/>
          <w:lang w:val="ro-RO" w:eastAsia="ro-RO"/>
        </w:rPr>
        <w:lastRenderedPageBreak/>
        <w:t>Document</w:t>
      </w:r>
      <w:r w:rsidRPr="002B3159">
        <w:rPr>
          <w:rFonts w:asciiTheme="minorHAnsi" w:hAnsiTheme="minorHAnsi"/>
          <w:lang w:val="ro-RO"/>
        </w:rPr>
        <w:t xml:space="preserve"> F. Exemplu de sinteză a măsurilor necesar de întreprins pentru </w:t>
      </w:r>
      <w:bookmarkEnd w:id="19"/>
      <w:bookmarkEnd w:id="20"/>
      <w:r w:rsidRPr="002B3159">
        <w:rPr>
          <w:rFonts w:asciiTheme="minorHAnsi" w:hAnsiTheme="minorHAnsi"/>
          <w:lang w:val="ro-RO"/>
        </w:rPr>
        <w:t>un ZUM</w:t>
      </w:r>
      <w:bookmarkEnd w:id="21"/>
      <w:bookmarkEnd w:id="22"/>
      <w:r w:rsidRPr="002B3159">
        <w:rPr>
          <w:rFonts w:asciiTheme="minorHAnsi" w:hAnsiTheme="minorHAnsi"/>
          <w:lang w:val="ro-RO"/>
        </w:rPr>
        <w:t xml:space="preserve"> </w:t>
      </w:r>
    </w:p>
    <w:tbl>
      <w:tblPr>
        <w:tblW w:w="9720" w:type="dxa"/>
        <w:tblInd w:w="108" w:type="dxa"/>
        <w:tblBorders>
          <w:insideH w:val="single" w:sz="4" w:space="0" w:color="auto"/>
        </w:tblBorders>
        <w:tblLayout w:type="fixed"/>
        <w:tblLook w:val="00A0" w:firstRow="1" w:lastRow="0" w:firstColumn="1" w:lastColumn="0" w:noHBand="0" w:noVBand="0"/>
      </w:tblPr>
      <w:tblGrid>
        <w:gridCol w:w="565"/>
        <w:gridCol w:w="9155"/>
      </w:tblGrid>
      <w:tr w:rsidR="00DD468C" w:rsidRPr="002B3159" w:rsidTr="0049547D">
        <w:trPr>
          <w:cantSplit/>
          <w:trHeight w:val="441"/>
        </w:trPr>
        <w:tc>
          <w:tcPr>
            <w:tcW w:w="565" w:type="dxa"/>
          </w:tcPr>
          <w:p w:rsidR="00DD468C" w:rsidRPr="002B3159" w:rsidRDefault="00DD468C" w:rsidP="00552FE5">
            <w:pPr>
              <w:spacing w:after="0"/>
              <w:contextualSpacing/>
              <w:jc w:val="both"/>
              <w:rPr>
                <w:rFonts w:asciiTheme="minorHAnsi" w:hAnsiTheme="minorHAnsi"/>
                <w:b/>
                <w:color w:val="17365D"/>
                <w:lang w:eastAsia="ro-RO"/>
              </w:rPr>
            </w:pPr>
          </w:p>
        </w:tc>
        <w:tc>
          <w:tcPr>
            <w:tcW w:w="9155" w:type="dxa"/>
          </w:tcPr>
          <w:p w:rsidR="00DD468C" w:rsidRPr="002B3159" w:rsidRDefault="00DD468C" w:rsidP="00552FE5">
            <w:pPr>
              <w:spacing w:after="0"/>
              <w:contextualSpacing/>
              <w:jc w:val="both"/>
              <w:rPr>
                <w:rFonts w:asciiTheme="minorHAnsi" w:hAnsiTheme="minorHAnsi"/>
                <w:b/>
                <w:color w:val="17365D"/>
                <w:lang w:eastAsia="ro-RO"/>
              </w:rPr>
            </w:pPr>
            <w:r w:rsidRPr="002B3159">
              <w:rPr>
                <w:rFonts w:asciiTheme="minorHAnsi" w:hAnsiTheme="minorHAnsi"/>
                <w:b/>
                <w:color w:val="17365D"/>
                <w:lang w:eastAsia="ro-RO"/>
              </w:rPr>
              <w:t>Acțiuni necesar de întreprins pentru rezolvarea problemelor dintr-o zonă urbană marginalizată</w:t>
            </w:r>
            <w:r w:rsidRPr="002B3159">
              <w:rPr>
                <w:rFonts w:asciiTheme="minorHAnsi" w:hAnsiTheme="minorHAnsi" w:cs="Calibri"/>
                <w:b/>
                <w:color w:val="17365D"/>
                <w:vertAlign w:val="superscript"/>
                <w:lang w:eastAsia="ro-RO"/>
              </w:rPr>
              <w:footnoteReference w:id="2"/>
            </w:r>
            <w:r w:rsidRPr="002B3159">
              <w:rPr>
                <w:rFonts w:asciiTheme="minorHAnsi" w:hAnsiTheme="minorHAnsi"/>
                <w:b/>
                <w:color w:val="17365D"/>
                <w:lang w:eastAsia="ro-RO"/>
              </w:rPr>
              <w:t xml:space="preserve"> </w:t>
            </w:r>
          </w:p>
        </w:tc>
      </w:tr>
      <w:tr w:rsidR="00DD468C" w:rsidRPr="002B3159" w:rsidTr="007819E2">
        <w:trPr>
          <w:trHeight w:val="34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ecologizare/ salubrizare/ igienizare a zonei cu participarea comunităţii</w:t>
            </w:r>
          </w:p>
        </w:tc>
      </w:tr>
      <w:tr w:rsidR="00DD468C" w:rsidRPr="002B3159" w:rsidTr="007819E2">
        <w:trPr>
          <w:trHeight w:val="34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Implicarea angajaţilor din comunitate ca factori mobilizatori</w:t>
            </w:r>
          </w:p>
        </w:tc>
      </w:tr>
      <w:tr w:rsidR="00DD468C" w:rsidRPr="002B3159" w:rsidTr="007819E2">
        <w:trPr>
          <w:trHeight w:val="319"/>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3</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între primărie şi serviciul de salubritate pentru ridicarea gunoiului menajer, instalarea de containere</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4</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educare a locatarilor în vederea păstrării curăţeniei în zonă</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5</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Amenajare spaţiu de joacă pentru copii prin acțiuni de voluntariat</w:t>
            </w:r>
          </w:p>
        </w:tc>
      </w:tr>
      <w:tr w:rsidR="00DD468C" w:rsidRPr="002B3159" w:rsidTr="007819E2">
        <w:trPr>
          <w:trHeight w:val="30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6</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Construirea de case/ locuinţe sociale</w:t>
            </w:r>
          </w:p>
        </w:tc>
      </w:tr>
      <w:tr w:rsidR="00DD468C" w:rsidRPr="002B3159" w:rsidTr="007819E2">
        <w:trPr>
          <w:trHeight w:val="30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7</w:t>
            </w:r>
          </w:p>
        </w:tc>
        <w:tc>
          <w:tcPr>
            <w:tcW w:w="9155" w:type="dxa"/>
          </w:tcPr>
          <w:p w:rsidR="00DD468C" w:rsidRPr="002B3159" w:rsidRDefault="00DD468C" w:rsidP="00552FE5">
            <w:pPr>
              <w:tabs>
                <w:tab w:val="left" w:pos="232"/>
              </w:tabs>
              <w:spacing w:after="0"/>
              <w:ind w:left="342" w:hanging="342"/>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Program de consiliere şi un regulament de ordine interioară cu recompense şi sancţiuni </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8</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 infrastructură sanitară cu toalete și dușuri cu apă caldă și rece în zona locuințelor improvizate</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9</w:t>
            </w:r>
          </w:p>
        </w:tc>
        <w:tc>
          <w:tcPr>
            <w:tcW w:w="9155" w:type="dxa"/>
          </w:tcPr>
          <w:p w:rsidR="00DD468C" w:rsidRPr="002B3159" w:rsidRDefault="00DD468C" w:rsidP="00552FE5">
            <w:pPr>
              <w:tabs>
                <w:tab w:val="left" w:pos="0"/>
              </w:tabs>
              <w:spacing w:after="0"/>
              <w:ind w:firstLine="36"/>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Campanie de informare şi educare a locuitorilor pentru acceptarea și creșterea utilizării infrastructurii sanitare</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10</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și îmbunătăţirea infrastructurii tehnico-edilitare din zonă (continuarea drumului principal, </w:t>
            </w:r>
            <w:r w:rsidRPr="002B3159">
              <w:rPr>
                <w:rFonts w:asciiTheme="minorHAnsi" w:hAnsiTheme="minorHAnsi"/>
                <w:color w:val="17365D"/>
                <w:lang w:eastAsia="ro-RO"/>
              </w:rPr>
              <w:t>asfaltarea străzilor secundare, dezvoltarea infrastructurii apă-canal, dezvoltare infrastructură electricitate)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Sprijinirea iniţiativelor antreprenoriale în vederea creării de noi locuri de muncă</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de întreprinderi sociale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13</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Acordarea de subvenţii pentru angajatori care angajează persoane din comunitatea marginalizată </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14</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Realizarea unui parteneriat cu AJOFM/ ONG-uri pentru calificarea forţei de muncă din teritoriu</w:t>
            </w:r>
          </w:p>
        </w:tc>
      </w:tr>
      <w:tr w:rsidR="00DD468C" w:rsidRPr="002B3159" w:rsidTr="007819E2">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15</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unui Centru Comunitar Integrat (CCI) la care să fie asigurat accesul tuturor rezidenților și în cadrul căruia să fie furnizate următoarele servicii: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A</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educaționale pentru adulți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B</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personalizate de ocupare (de un agent de ocupare din cadrul AJOFM)</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C</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educaționale pentru copii (de un mediator școlar) </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D</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socio-medicale (de un asistent medical comunitar sau mediator sanitar) </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E</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pentru copiii în situații de vulnerabilitate (de un mediator comunitar)</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F</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de întărire a comunității (de un mediator comunitar)</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G</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Punct de Acces Public la Informații (în grija unui manager PAPI)</w:t>
            </w:r>
          </w:p>
        </w:tc>
      </w:tr>
      <w:tr w:rsidR="00DD468C" w:rsidRPr="002B3159" w:rsidTr="007819E2">
        <w:trPr>
          <w:trHeight w:val="270"/>
        </w:trPr>
        <w:tc>
          <w:tcPr>
            <w:tcW w:w="565" w:type="dxa"/>
          </w:tcPr>
          <w:p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H</w:t>
            </w:r>
          </w:p>
        </w:tc>
        <w:tc>
          <w:tcPr>
            <w:tcW w:w="9155" w:type="dxa"/>
          </w:tcPr>
          <w:p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Proiecte de personalizare a clădirii CCI (în interiorul și exteriorul acesteia) realizate cu participarea voluntară a comunității, sub îndrumarea unor ONG-uri sau arhitecți</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16</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 grădiniţă în comunitate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17</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Pregătirea cadrelor didactice pentru lucrul cu copiii din zonele dezavantajate</w:t>
            </w:r>
          </w:p>
        </w:tc>
      </w:tr>
      <w:tr w:rsidR="00DD468C" w:rsidRPr="002B3159" w:rsidTr="007819E2">
        <w:trPr>
          <w:trHeight w:val="270"/>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18</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Asigurarea transportului gratuit la şcoală</w:t>
            </w:r>
          </w:p>
        </w:tc>
      </w:tr>
      <w:tr w:rsidR="00DD468C" w:rsidRPr="002B3159" w:rsidTr="007819E2">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19</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Recenzarea populaţiei, introducerea unor măsuri privind înregistrarea rezidenților</w:t>
            </w:r>
          </w:p>
        </w:tc>
      </w:tr>
      <w:tr w:rsidR="00DD468C" w:rsidRPr="002B3159" w:rsidTr="007819E2">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20</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Acţiuni ale poliţiei locale de informare şi control privind cerşetoria şi prostituţia</w:t>
            </w:r>
          </w:p>
        </w:tc>
      </w:tr>
      <w:tr w:rsidR="00DD468C" w:rsidRPr="002B3159" w:rsidTr="0049547D">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21</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de campanii ale poliţiei de proximitate pentru securizarea zonei </w:t>
            </w:r>
          </w:p>
        </w:tc>
      </w:tr>
      <w:tr w:rsidR="00DD468C" w:rsidRPr="002B3159" w:rsidTr="0049547D">
        <w:trPr>
          <w:trHeight w:val="285"/>
        </w:trPr>
        <w:tc>
          <w:tcPr>
            <w:tcW w:w="565" w:type="dxa"/>
          </w:tcPr>
          <w:p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22</w:t>
            </w:r>
          </w:p>
        </w:tc>
        <w:tc>
          <w:tcPr>
            <w:tcW w:w="9155" w:type="dxa"/>
          </w:tcPr>
          <w:p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cu reprezentanţii mass-media pentru proiectele de dezvoltare a zonei</w:t>
            </w:r>
          </w:p>
        </w:tc>
      </w:tr>
    </w:tbl>
    <w:p w:rsidR="00DD468C" w:rsidRPr="002B3159" w:rsidRDefault="00DD468C" w:rsidP="00A93358">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23" w:name="_Toc447151311"/>
      <w:bookmarkStart w:id="24" w:name="_Toc447617446"/>
      <w:bookmarkStart w:id="25" w:name="_Toc463257460"/>
      <w:bookmarkStart w:id="26" w:name="_Toc477508090"/>
      <w:r w:rsidRPr="002B3159">
        <w:rPr>
          <w:rFonts w:asciiTheme="minorHAnsi" w:hAnsiTheme="minorHAnsi"/>
          <w:lang w:val="ro-RO"/>
        </w:rPr>
        <w:lastRenderedPageBreak/>
        <w:t>Document G.  Informații generale și exemple de activități privind combaterea segregării</w:t>
      </w:r>
      <w:bookmarkEnd w:id="23"/>
      <w:bookmarkEnd w:id="24"/>
      <w:bookmarkEnd w:id="25"/>
      <w:bookmarkEnd w:id="26"/>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I. Informații generale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conformitate cu “</w:t>
      </w:r>
      <w:r w:rsidRPr="002B3159">
        <w:rPr>
          <w:rFonts w:asciiTheme="minorHAnsi" w:eastAsia="Times New Roman" w:hAnsiTheme="minorHAnsi" w:cs="Calibri"/>
          <w:i/>
          <w:color w:val="17365D"/>
          <w:lang w:eastAsia="ro-RO"/>
        </w:rPr>
        <w:t>Ghidul adresat Statelor Membre pentru folosirea fondurilor structurale și de investiții în combaterea segregării teritoriale și școlare</w:t>
      </w:r>
      <w:r w:rsidRPr="002B3159">
        <w:rPr>
          <w:rFonts w:asciiTheme="minorHAnsi" w:eastAsia="Times New Roman" w:hAnsiTheme="minorHAnsi" w:cs="Calibri"/>
          <w:color w:val="17365D"/>
          <w:lang w:eastAsia="ro-RO"/>
        </w:rPr>
        <w:t>”</w:t>
      </w:r>
      <w:r w:rsidRPr="002B3159">
        <w:rPr>
          <w:rFonts w:asciiTheme="minorHAnsi" w:eastAsia="Times New Roman" w:hAnsiTheme="minorHAnsi" w:cs="Calibri"/>
          <w:color w:val="17365D"/>
          <w:vertAlign w:val="superscript"/>
          <w:lang w:eastAsia="ro-RO"/>
        </w:rPr>
        <w:footnoteReference w:id="3"/>
      </w:r>
      <w:r w:rsidRPr="002B3159">
        <w:rPr>
          <w:rFonts w:asciiTheme="minorHAnsi" w:eastAsia="Times New Roman" w:hAnsiTheme="minorHAnsi" w:cs="Calibri"/>
          <w:color w:val="17365D"/>
          <w:lang w:eastAsia="ro-RO"/>
        </w:rPr>
        <w:t xml:space="preserve">, precum și cu regulamentele referitoare la Fondul Social European și Fondul European pentru Dezvoltare Regională, </w:t>
      </w:r>
      <w:r w:rsidRPr="002B3159">
        <w:rPr>
          <w:rFonts w:asciiTheme="minorHAnsi" w:eastAsia="Times New Roman" w:hAnsiTheme="minorHAnsi" w:cs="Calibri"/>
          <w:b/>
          <w:bCs/>
          <w:color w:val="17365D"/>
          <w:lang w:eastAsia="ro-RO"/>
        </w:rPr>
        <w:t>fondurile structurale și de investiții nu pot fi folosite pentru generarea sau perpetuarea segregării.</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Există două principii de bază enunțate în ghidul Comisiei Europene:</w:t>
      </w:r>
    </w:p>
    <w:p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Non-segregarea –</w:t>
      </w:r>
      <w:r w:rsidRPr="002B3159">
        <w:rPr>
          <w:rFonts w:asciiTheme="minorHAnsi" w:eastAsia="Times New Roman" w:hAnsiTheme="minorHAnsi"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b/>
          <w:bCs/>
          <w:color w:val="17365D"/>
          <w:lang w:eastAsia="ro-RO"/>
        </w:rPr>
        <w:t>Desegregarea</w:t>
      </w:r>
      <w:r w:rsidRPr="002B3159">
        <w:rPr>
          <w:rFonts w:asciiTheme="minorHAnsi" w:eastAsia="Times New Roman" w:hAnsiTheme="minorHAnsi"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non-segregării</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Aplicantul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desegregării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Dacă în comunitate există deja zone sau servicii segregate aplicantul va explica care sunt activitățile din proiect care duc la desegregare și cum anume aceste măsuri vor produce desegregarea. Se va ține cont de planurile de desegregare școlară, acolo unde acestea există.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br w:type="page"/>
      </w:r>
      <w:r w:rsidRPr="002B3159">
        <w:rPr>
          <w:rFonts w:asciiTheme="minorHAnsi" w:eastAsia="Times New Roman" w:hAnsiTheme="minorHAnsi" w:cs="Calibri"/>
          <w:color w:val="17365D"/>
          <w:lang w:eastAsia="ro-RO"/>
        </w:rPr>
        <w:lastRenderedPageBreak/>
        <w:t>Sunt considerate ca activități de desegregare:</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care au ca scop reducerea sau dispariția decalajului care ține de existența/ calitatea serviciilor</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activitățile care au ca scop micșorarea/ dispariția distanței fizice între comunitatea marginalizată și restul comunității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desfășurate în comun de membrii grupului vulnerabil segregat și ai comunității majoritare cu scopul de a îmbunătăți relația dintre cele două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Dorința comunității segregate de a rămâne împreună</w:t>
      </w:r>
      <w:r w:rsidRPr="002B3159">
        <w:rPr>
          <w:rFonts w:asciiTheme="minorHAnsi" w:eastAsia="Times New Roman" w:hAnsiTheme="minorHAnsi"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întregii comunități realizată numai cu acceptul comunității</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viață în aceste comunități (inclusiv facilitarea conexiunilor cu  comunitatea majoritară și facilitarea accesului la serviciile de bază)</w:t>
      </w:r>
    </w:p>
    <w:p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punerea în legalitate – acolo unde este cazul și acolo unde este posibil   </w:t>
      </w:r>
    </w:p>
    <w:p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Atitudinea comunității majoritare</w:t>
      </w:r>
      <w:r w:rsidRPr="002B3159">
        <w:rPr>
          <w:rFonts w:asciiTheme="minorHAnsi" w:eastAsia="Times New Roman" w:hAnsiTheme="minorHAnsi"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etc) care să vizeze o mai bună cunoaștere a comunității segregate și găsirea de modalități de interacțiune între adulți și între copii. </w:t>
      </w:r>
    </w:p>
    <w:p w:rsidR="00DD468C" w:rsidRPr="002B3159" w:rsidRDefault="00DD468C" w:rsidP="003605E8">
      <w:pPr>
        <w:spacing w:before="120" w:after="120"/>
        <w:ind w:left="36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br w:type="page"/>
      </w:r>
      <w:r w:rsidRPr="002B3159">
        <w:rPr>
          <w:rFonts w:asciiTheme="minorHAnsi" w:eastAsia="Times New Roman" w:hAnsiTheme="minorHAnsi" w:cs="Calibri"/>
          <w:b/>
          <w:bCs/>
          <w:color w:val="17365D"/>
          <w:lang w:eastAsia="ro-RO"/>
        </w:rPr>
        <w:lastRenderedPageBreak/>
        <w:t>Educație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ceea ce privește educația, </w:t>
      </w:r>
      <w:r w:rsidR="00703447" w:rsidRPr="0062632C">
        <w:rPr>
          <w:rFonts w:asciiTheme="minorHAnsi" w:eastAsia="Times New Roman" w:hAnsiTheme="minorHAnsi" w:cs="Calibri"/>
          <w:color w:val="17365D"/>
          <w:lang w:eastAsia="ro-RO"/>
        </w:rPr>
        <w:t xml:space="preserve">Ordinul </w:t>
      </w:r>
      <w:r w:rsidR="00E06457">
        <w:rPr>
          <w:rFonts w:asciiTheme="minorHAnsi" w:eastAsia="Times New Roman" w:hAnsiTheme="minorHAnsi" w:cs="Calibri"/>
          <w:color w:val="17365D"/>
          <w:lang w:eastAsia="ro-RO"/>
        </w:rPr>
        <w:t xml:space="preserve">ministrului educaţiei naţionale şi cercetării ştiinţifice </w:t>
      </w:r>
      <w:r w:rsidR="00703447" w:rsidRPr="0062632C">
        <w:rPr>
          <w:rFonts w:asciiTheme="minorHAnsi" w:eastAsia="Times New Roman" w:hAnsiTheme="minorHAnsi" w:cs="Calibri"/>
          <w:color w:val="17365D"/>
          <w:lang w:eastAsia="ro-RO"/>
        </w:rPr>
        <w:t>nr. 6134/2016 privind interzicerea segregării școlare în unitățile de învățământ preuniversitar</w:t>
      </w:r>
      <w:r w:rsidR="00703447">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ne oferă definiția , practicile care duc la segregare școlară și exemple de activități care duc la combaterea/ eliminarea segregării școlare.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Conform acestui ordin, „</w:t>
      </w:r>
      <w:r w:rsidR="00703447" w:rsidRPr="00703447">
        <w:rPr>
          <w:rFonts w:asciiTheme="minorHAnsi" w:eastAsia="Times New Roman" w:hAnsiTheme="minorHAnsi" w:cs="Calibri"/>
          <w:color w:val="17365D"/>
          <w:lang w:eastAsia="ro-RO"/>
        </w:rPr>
        <w:t>Constituie segregare școlară pe criteriul etnic separarea fizică a antepreșcolarilor, preșcolarilor sau elevilor aparținând unui grup etnic în unitățile de învățământ preuniversitar/grupe/clase/clădiri/ultimele două bănci/altele, astfel încât procentul antepreșcolarilor, preșcolarilor sau elevilor aparținând grupului etnic respectiv din totalul elevilor din unitatea de învățământ preuniversitar/grupă/clasă/clădire/ultimele două bănci/altele este disproporționat în raport cu procentul pe care copiii aparținând grupului etnic respectiv îl reprezintă în totalul populației de vârstă corespunzătoare unui ciclu de educație în respectiva unitate administrativ-teritorială.</w:t>
      </w:r>
      <w:r w:rsidRPr="002B3159">
        <w:rPr>
          <w:rFonts w:asciiTheme="minorHAnsi" w:eastAsia="Times New Roman" w:hAnsiTheme="minorHAnsi" w:cs="Tahoma"/>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w:t>
      </w:r>
      <w:r w:rsidR="009D6532">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care duc la combaterea segregării: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dezvoltare comunitară și de facilitare a dialogului și a dezbaterilor publice pentru pregătirea procesului de incluziune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unei mai bune pregătiri a profesorilor</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instruirea mediatorilor școlari și a mentorilor</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care duc la îmbunătățirea legăturii între părinți și școală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școală după școală și extra-curriculare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campanii de creștere a conștientizării față de existența fenomenului și necesitatea combaterii lui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sprijin oferit elevilor transferați de la școlile segregate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promovare a inter- culturalității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 accesului la școală (servicii de transport)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accesului la educație prin facilitarea transportului copiilor la școală, în cazul unor distanțe mari între comunitate și școală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asigurarea unor servicii de educație conforme cu standardele de calitate existente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Locuire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Segregarea reprezintă concentrarea într-un  anumit spațiu a unui grup vulnerabil și/sau separarea acestui grup de restul comunității prin granițe.  Granițele pot fi granițe naturale (râu, deal,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granițe construite (zid, gard,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sau granițe simbolice (o stradă, o zonă,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Conform ghidului Comisiei Europene, trebuie evitată construcția sau achiziția de locuințe sociale în zone segregate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Reguli de bază care trebuie aplicate în investițiile care urmăresc îmbunătățirea condițiilor de locuire:</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venit- antreprenoriat. Măsurile de tip “soft” ar trebui să fie dezvoltate înainte de investițiile de tip “hard” sau odată cu acestea.</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În cazul relocării unei comunități, se va acorda atenție următoarelor aspecte: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relocarea unei comunități nu trebuie să fie realizată într-o zonă segregată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procesul de relocare trebuie planificat în amănunt și însoțit de un proces de pregătire atât a comunității care este relocată, cât și a vecinilor acestei comunități.</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shd w:val="clear" w:color="auto" w:fill="FFFF00"/>
          <w:lang w:eastAsia="ro-RO"/>
        </w:rPr>
      </w:pPr>
      <w:r w:rsidRPr="002B3159">
        <w:rPr>
          <w:rFonts w:asciiTheme="minorHAnsi" w:eastAsia="Times New Roman" w:hAnsiTheme="minorHAnsi"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nu poate duce la 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 care duc la combaterea segregării – recomandate în ghidul Comisiei Europene:dezvoltare comunitară, consultări cu comunitatea, activități de mediere, instruiri, activități generatoare de venit (antreprenoriat, angajarea în cadrul entităților de economie socială)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combatere a discriminării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activități care vizează reglementarea situației juridice a locuirii</w:t>
      </w:r>
    </w:p>
    <w:p w:rsidR="00DD468C" w:rsidRPr="002B3159" w:rsidRDefault="00DD468C" w:rsidP="00C21D1C">
      <w:pPr>
        <w:widowControl w:val="0"/>
        <w:numPr>
          <w:ilvl w:val="0"/>
          <w:numId w:val="27"/>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Dimensiuni ale segregării întâlnite în România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aplicantul este încurajat să se adreseze segregării care afectează orice alt grup vulnerabil (persoane cu dizabilități, bătrăni, etc).</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Principalele aspecte ale segregării care trebuie luate în calcul atunci când identificăm o comunitate segregată sau atunci când decidem asupra activităților de desegregare sunt:</w:t>
      </w:r>
    </w:p>
    <w:p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 xml:space="preserve">A) </w:t>
      </w:r>
      <w:r w:rsidRPr="002B3159">
        <w:rPr>
          <w:rFonts w:asciiTheme="minorHAnsi" w:eastAsia="Times New Roman" w:hAnsiTheme="minorHAnsi" w:cs="Calibri"/>
          <w:b/>
          <w:i/>
          <w:iCs/>
          <w:color w:val="17365D"/>
          <w:lang w:eastAsia="ro-RO"/>
        </w:rPr>
        <w:t>Dimensiunile segregării școlare:</w:t>
      </w:r>
    </w:p>
    <w:p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Gradul de concentrare a copiilor romi în școală/clasă (procentul copiilor romi)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Principalele tipuri de situații întâlnite sunt: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atunci când comunitatea este deservită de două sau mai multe școli există situații în care elevii romi sunt repartizați doar într-o școală sau într-o clădire a școlii. Departajarea se poate face și prin alt tip de criterii (diverse teste), dar care în mod clar îi afectează pe copiii romi (ceea ce se numește „discriminare indirectă”).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procentul de copii romi din școală depășește procentul de copii romi din comunitate – din cauze diverse (fie copiii din comunitatea majoritară merg la altă școală decât cea din comunitate, fie romii se simt excluși din alte școli,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Elevii romi sunt repartizați într-o clasă, în timp ce ceilalți copii sunt repartizați în alte clase (nu se realizează mixitatea la nivelul claselor).  </w:t>
      </w:r>
    </w:p>
    <w:p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față de școală</w:t>
      </w:r>
    </w:p>
    <w:p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lastRenderedPageBreak/>
        <w:t>Distanța este importantă nu numai pentru că ne indică cât de departe se află școala de comunitate, ci și pentru că ne indică timpul în care copilul parcurge distanța. Condițiile meteo (ex. ploi, ninsori) pot avea un 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2B3159">
        <w:rPr>
          <w:rFonts w:asciiTheme="minorHAnsi" w:eastAsia="Times New Roman" w:hAnsiTheme="minorHAnsi"/>
          <w:color w:val="003366"/>
          <w:lang w:eastAsia="ro-RO"/>
        </w:rPr>
        <w:footnoteReference w:id="4"/>
      </w:r>
      <w:r w:rsidRPr="002B3159">
        <w:rPr>
          <w:rFonts w:asciiTheme="minorHAnsi" w:eastAsia="Times New Roman" w:hAnsiTheme="minorHAnsi" w:cs="Calibri"/>
          <w:color w:val="17365D"/>
          <w:lang w:eastAsia="ro-RO"/>
        </w:rPr>
        <w:t>.</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 Dimensiunile segregării rezidențiale: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fizică față de cea mai apropiată localitate</w:t>
      </w:r>
      <w:r w:rsidRPr="002B3159">
        <w:rPr>
          <w:rFonts w:asciiTheme="minorHAnsi" w:eastAsia="Times New Roman" w:hAnsiTheme="minorHAnsi"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socială față de ceilalți locuitori</w:t>
      </w:r>
      <w:r w:rsidRPr="002B3159">
        <w:rPr>
          <w:rFonts w:asciiTheme="minorHAnsi" w:eastAsia="Times New Roman" w:hAnsiTheme="minorHAnsi"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atunci trebuie acționat în vederea desegregării. Sărăcia – comunitatea respectivă este clasificată ca fiind comunitate marginalizată sau defavorizată conform ghidului.</w:t>
      </w:r>
    </w:p>
    <w:p w:rsidR="00DD468C" w:rsidRPr="002B3159" w:rsidRDefault="00DD468C" w:rsidP="00C21D1C">
      <w:pPr>
        <w:widowControl w:val="0"/>
        <w:numPr>
          <w:ilvl w:val="0"/>
          <w:numId w:val="29"/>
        </w:numPr>
        <w:suppressAutoHyphens/>
        <w:spacing w:before="120" w:after="120" w:line="240" w:lineRule="auto"/>
        <w:jc w:val="both"/>
        <w:rPr>
          <w:rFonts w:asciiTheme="minorHAnsi" w:eastAsia="Times New Roman" w:hAnsiTheme="minorHAnsi" w:cs="Calibri"/>
          <w:color w:val="17365D"/>
          <w:kern w:val="22"/>
          <w:lang w:eastAsia="ro-RO"/>
        </w:rPr>
      </w:pPr>
      <w:r w:rsidRPr="002B3159">
        <w:rPr>
          <w:rFonts w:asciiTheme="minorHAnsi" w:eastAsia="Times New Roman" w:hAnsiTheme="minorHAnsi" w:cs="Calibri"/>
          <w:b/>
          <w:bCs/>
          <w:color w:val="17365D"/>
          <w:kern w:val="22"/>
          <w:lang w:eastAsia="ro-RO"/>
        </w:rPr>
        <w:t>Exemple de activități de desegregare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 tip „soft” care vizează desegregarea trebuie să îndeplinească două criterii:</w:t>
      </w:r>
      <w:r w:rsidRPr="002B3159">
        <w:rPr>
          <w:rFonts w:asciiTheme="minorHAnsi" w:eastAsia="Times New Roman" w:hAnsiTheme="minorHAnsi" w:cs="Calibri"/>
          <w:b/>
          <w:bCs/>
          <w:color w:val="17365D"/>
          <w:lang w:eastAsia="ro-RO"/>
        </w:rPr>
        <w:t xml:space="preserve">activitățile să răspundă nevoilor locale. </w:t>
      </w:r>
      <w:r w:rsidRPr="002B3159">
        <w:rPr>
          <w:rFonts w:asciiTheme="minorHAnsi" w:eastAsia="Times New Roman" w:hAnsiTheme="minorHAnsi" w:cs="Calibri"/>
          <w:color w:val="17365D"/>
          <w:lang w:eastAsia="ro-RO"/>
        </w:rPr>
        <w:t xml:space="preserve">Exemplele de mai jos pot fi  adaptate în funcție de specificul local. Ele sunt doar indicații, aplicantul poate să dezvolte alte tipuri de activități, în funcție de nevoi. </w:t>
      </w:r>
      <w:r w:rsidRPr="002B3159">
        <w:rPr>
          <w:rFonts w:asciiTheme="minorHAnsi" w:eastAsia="Times New Roman" w:hAnsiTheme="minorHAnsi" w:cs="Calibri"/>
          <w:b/>
          <w:bCs/>
          <w:color w:val="17365D"/>
          <w:lang w:eastAsia="ro-RO"/>
        </w:rPr>
        <w:t xml:space="preserve">activitățile trebuie să contribuie la interacțiunea și colaborarea </w:t>
      </w:r>
      <w:r w:rsidRPr="002B3159">
        <w:rPr>
          <w:rFonts w:asciiTheme="minorHAnsi" w:eastAsia="Times New Roman" w:hAnsiTheme="minorHAnsi" w:cs="Calibri"/>
          <w:color w:val="17365D"/>
          <w:lang w:eastAsia="ro-RO"/>
        </w:rPr>
        <w:t xml:space="preserve">între comunitatea segregată și membrii comunității majoritare (vecini, membrii aceluiași grup de vârstă, etc). </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Pentru orice tip de activitate, </w:t>
      </w:r>
      <w:r w:rsidRPr="002B3159">
        <w:rPr>
          <w:rFonts w:asciiTheme="minorHAnsi" w:eastAsia="Times New Roman" w:hAnsiTheme="minorHAnsi" w:cs="Calibri"/>
          <w:bCs/>
          <w:color w:val="17365D"/>
          <w:lang w:eastAsia="ro-RO"/>
        </w:rPr>
        <w:t>aplicantul va specifica cum contribuie această activitate la desegregare</w:t>
      </w:r>
      <w:r w:rsidRPr="002B3159">
        <w:rPr>
          <w:rFonts w:asciiTheme="minorHAnsi" w:eastAsia="Times New Roman" w:hAnsiTheme="minorHAnsi" w:cs="Calibri"/>
          <w:b/>
          <w:bCs/>
          <w:color w:val="17365D"/>
          <w:lang w:eastAsia="ro-RO"/>
        </w:rPr>
        <w:t>.</w:t>
      </w:r>
      <w:r w:rsidRPr="002B3159">
        <w:rPr>
          <w:rFonts w:asciiTheme="minorHAnsi" w:eastAsia="Times New Roman" w:hAnsiTheme="minorHAnsi" w:cs="Calibri"/>
          <w:color w:val="17365D"/>
          <w:lang w:eastAsia="ro-RO"/>
        </w:rPr>
        <w:t xml:space="preserve"> Această explicație depinde de contextul local, de istoria interacțiunilor dintre cele două comunități. De aceea, aplicantul va descrie în detaliu situația de la nivel local și motivația acțiunilor propuse.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
          <w:bCs/>
          <w:color w:val="17365D"/>
          <w:lang w:eastAsia="ro-RO"/>
        </w:rPr>
        <w:t>Este nevoie de o abordare în etape a problemei desegregării.</w:t>
      </w:r>
      <w:r w:rsidRPr="002B3159">
        <w:rPr>
          <w:rFonts w:asciiTheme="minorHAnsi" w:eastAsia="Times New Roman" w:hAnsiTheme="minorHAnsi"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2B3159">
        <w:rPr>
          <w:rFonts w:asciiTheme="minorHAnsi" w:eastAsia="Times New Roman" w:hAnsiTheme="minorHAnsi" w:cs="Calibri"/>
          <w:b/>
          <w:bCs/>
          <w:color w:val="17365D"/>
          <w:lang w:eastAsia="ro-RO"/>
        </w:rPr>
        <w:t xml:space="preserve">selectarea și descrierea măsurilor </w:t>
      </w:r>
      <w:r w:rsidRPr="002B3159">
        <w:rPr>
          <w:rFonts w:asciiTheme="minorHAnsi" w:eastAsia="Times New Roman" w:hAnsiTheme="minorHAnsi" w:cs="Calibri"/>
          <w:b/>
          <w:bCs/>
          <w:color w:val="17365D"/>
          <w:lang w:eastAsia="ro-RO"/>
        </w:rPr>
        <w:lastRenderedPageBreak/>
        <w:t>pentru desegregare trebuie să țină cont de: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cauzele segregării (cum s-a ajuns în această situație)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au generat segregarea (autoritatea locală, politicile de locuire, auto-segregare,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principalele probleme cu care se confruntă comunitatea segregată</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pot contribui la desegregare</w:t>
      </w:r>
    </w:p>
    <w:p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Cs/>
          <w:color w:val="17365D"/>
          <w:lang w:eastAsia="ro-RO"/>
        </w:rPr>
        <w:t>principalele obstacole în calea procesului de desegregare și cum vor</w:t>
      </w:r>
      <w:r w:rsidRPr="002B3159">
        <w:rPr>
          <w:rFonts w:asciiTheme="minorHAnsi" w:eastAsia="Times New Roman" w:hAnsiTheme="minorHAnsi" w:cs="Calibri"/>
          <w:color w:val="17365D"/>
          <w:lang w:eastAsia="ro-RO"/>
        </w:rPr>
        <w:t xml:space="preserve"> fi ele adresate</w:t>
      </w:r>
    </w:p>
    <w:p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Exemple de tipuri de activități care pot contribui la desegregare</w:t>
      </w:r>
    </w:p>
    <w:p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A. Activități generale</w:t>
      </w:r>
    </w:p>
    <w:p w:rsidR="00DD468C" w:rsidRPr="002B3159" w:rsidRDefault="00DD468C" w:rsidP="003605E8">
      <w:pPr>
        <w:spacing w:before="120" w:after="120"/>
        <w:jc w:val="both"/>
        <w:rPr>
          <w:rFonts w:asciiTheme="minorHAnsi" w:eastAsia="Times New Roman" w:hAnsiTheme="minorHAnsi" w:cs="Calibri"/>
          <w:bCs/>
          <w:color w:val="17365D"/>
          <w:lang w:eastAsia="ro-RO"/>
        </w:rPr>
      </w:pPr>
      <w:r w:rsidRPr="002B3159">
        <w:rPr>
          <w:rFonts w:asciiTheme="minorHAnsi" w:eastAsia="Times New Roman" w:hAnsiTheme="minorHAnsi" w:cs="Calibri"/>
          <w:i/>
          <w:iCs/>
          <w:color w:val="17365D"/>
          <w:lang w:eastAsia="ro-RO"/>
        </w:rPr>
        <w:t>A.1 Activități care micșorează distanța fizică sau adresează barierele între comunitatea segregată și restul comunității: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înființarea unei linii de transport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mici lucrări de amenajare (pietruire drum, realizarea de podețe,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pentru facilitarea accesului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dărâmarea unor bariere (zid, gard,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care separă comunitatea de restul populației și măsuri de încurajare a colaborării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pregătirea procesului de relocare a comunității segregate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i/>
          <w:iCs/>
          <w:color w:val="17365D"/>
          <w:lang w:eastAsia="ro-RO"/>
        </w:rPr>
      </w:pPr>
      <w:r w:rsidRPr="002B3159">
        <w:rPr>
          <w:rFonts w:asciiTheme="minorHAnsi" w:eastAsia="Times New Roman" w:hAnsiTheme="minorHAnsi" w:cs="Calibri"/>
          <w:bCs/>
          <w:color w:val="17365D"/>
          <w:lang w:eastAsia="ro-RO"/>
        </w:rPr>
        <w:t xml:space="preserve">măsuri de organizare și consultare comunitară </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A.2 Activități care vizează dezvoltarea/ construirea relațiilor între comunitatea segregată și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unor întâlniri periodice între membrii grupului segregat și comunitatea majoritară în care se desfășoară activități comune sau se discută subiecte de interes pentru întreaga comunitate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întâlniri și activități comune pe grupuri (tineri, mame, bătrâni, etc.), cu membrii din ambele comunități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evenimente sportive (fotbal pentru incluziune, crearea de echipe mixte, etc.) și/ sau artistice în care se promovează desegregarea și incluziunea grupurilor dezavantajate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alte evenimente care promovează vizitele și interacțiunea (organizarea unei “zile de vizită” sau încurajarea contactului direct între familiile din cele 2 comunități, etc.)</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alte activități care implică dialogul și colaborarea.</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ATENȚIE: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aceste activități trebuie organizate periodic ex. cel puțin bilunar pentru a avea un efect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în cadrul acestor activități trebuie încurajată cât mai mult interacțiunea și dialogul între membrii comunității segregate și ai comunității majoritare.</w:t>
      </w:r>
    </w:p>
    <w:p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lastRenderedPageBreak/>
        <w:t>B. Măsuri specifice principalelor domenii de intervenție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B.1 Măsuri care privesc educația: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cursuri de educație alternativă (ex. sport, muzică, artă, activități de auto-cunoaștere și de cunoașterea celuilalt, etc) în care participă membrii din comunitatea segregată și din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accesului la școală – în cazul în care distanța parcursă de copii este o problemă, atunci se va asigura transportul</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periodică de activități comune între copii, tineri, părinți din comunitatea segregată și din comunitatea majoritară</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cunoaștere a membrilor grupului segregat – de ex. istoria romilor, obiceiuri locale, etc</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cunoașterii, dialogului și colaborării între părinții copiilor din cele două comunități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elaborarea, implementarea și monitorizarea planului de desegregare a școlii (vezi </w:t>
      </w:r>
      <w:r w:rsidR="00D9362B" w:rsidRPr="0062632C">
        <w:rPr>
          <w:rFonts w:asciiTheme="minorHAnsi" w:eastAsia="Times New Roman" w:hAnsiTheme="minorHAnsi" w:cs="Calibri"/>
          <w:color w:val="17365D"/>
          <w:lang w:eastAsia="ro-RO"/>
        </w:rPr>
        <w:t xml:space="preserve">Ordinul </w:t>
      </w:r>
      <w:r w:rsidR="004745D5">
        <w:rPr>
          <w:rFonts w:asciiTheme="minorHAnsi" w:eastAsia="Times New Roman" w:hAnsiTheme="minorHAnsi" w:cs="Calibri"/>
          <w:color w:val="17365D"/>
          <w:lang w:eastAsia="ro-RO"/>
        </w:rPr>
        <w:t xml:space="preserve">ministrului educaţiei naţionale şi cercetării ştiinţifice </w:t>
      </w:r>
      <w:r w:rsidR="00D9362B" w:rsidRPr="0062632C">
        <w:rPr>
          <w:rFonts w:asciiTheme="minorHAnsi" w:eastAsia="Times New Roman" w:hAnsiTheme="minorHAnsi" w:cs="Calibri"/>
          <w:color w:val="17365D"/>
          <w:lang w:eastAsia="ro-RO"/>
        </w:rPr>
        <w:t>nr. 6134/2016 privind interzicerea segregării școlare în unitățile de învățământ preuniversitar</w:t>
      </w:r>
      <w:r w:rsidR="004745D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 pentru integrarea copiilor transferați de la școlile segregate la alte școli.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întâlniri cu părinții copiilor din școlile desegregate pentru a evita fenomenul de „white flight” (transferarea copiilor din comunitatea majoritară la alte școli, astfel încât școala desegregată devine în timp școală segregată). În situația în care părinții preferă să își trimită copiii la alte școli se vor dezvolta activități menite să crească atractivitatea școlilor din zonele segregate.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centrele (sau activitățile) de tip școală după școală trebuie să asigure participarea copiilor din comunitatea segregată și din comunitatea nesegregată. Dacă centrul este amplasat intr-o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 organizarea de sesiuni de instruire pentru profesori și mediatori</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legăturii între părinți și profesori sau între părinții din comunitatea segregată și cei din comunitatea majoritară</w:t>
      </w:r>
    </w:p>
    <w:p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 xml:space="preserve">Alte exemple de măsuri se regăsesc în </w:t>
      </w:r>
      <w:r w:rsidR="0062632C" w:rsidRPr="0062632C">
        <w:rPr>
          <w:rFonts w:asciiTheme="minorHAnsi" w:eastAsia="Times New Roman" w:hAnsiTheme="minorHAnsi" w:cs="Calibri"/>
          <w:color w:val="17365D"/>
          <w:lang w:eastAsia="ro-RO"/>
        </w:rPr>
        <w:t xml:space="preserve">Ordinul </w:t>
      </w:r>
      <w:r w:rsidR="00BD53D0" w:rsidRPr="00BD53D0">
        <w:rPr>
          <w:rFonts w:asciiTheme="minorHAnsi" w:eastAsia="Times New Roman" w:hAnsiTheme="minorHAnsi" w:cs="Calibri"/>
          <w:color w:val="17365D"/>
          <w:lang w:eastAsia="ro-RO"/>
        </w:rPr>
        <w:t xml:space="preserve">ministrului educaţiei naţionale şi cercetării ştiinţifice </w:t>
      </w:r>
      <w:r w:rsidR="0062632C" w:rsidRPr="0062632C">
        <w:rPr>
          <w:rFonts w:asciiTheme="minorHAnsi" w:eastAsia="Times New Roman" w:hAnsiTheme="minorHAnsi" w:cs="Calibri"/>
          <w:color w:val="17365D"/>
          <w:lang w:eastAsia="ro-RO"/>
        </w:rPr>
        <w:t>nr. 6134/2016 privind interzicerea segregării școlare în unitățile de învățământ preuniversitar</w:t>
      </w:r>
      <w:r w:rsidR="0062632C">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și </w:t>
      </w:r>
      <w:r w:rsidR="0062632C">
        <w:rPr>
          <w:rFonts w:asciiTheme="minorHAnsi" w:eastAsia="Times New Roman" w:hAnsiTheme="minorHAnsi" w:cs="Calibri"/>
          <w:color w:val="17365D"/>
          <w:lang w:eastAsia="ro-RO"/>
        </w:rPr>
        <w:t>metodologia</w:t>
      </w:r>
      <w:r w:rsidRPr="002B3159">
        <w:rPr>
          <w:rFonts w:asciiTheme="minorHAnsi" w:eastAsia="Times New Roman" w:hAnsiTheme="minorHAnsi" w:cs="Calibri"/>
          <w:color w:val="17365D"/>
          <w:lang w:eastAsia="ro-RO"/>
        </w:rPr>
        <w:t xml:space="preserve"> pentru prevenirea și eliminarea segregării școlare a copiilor romi.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B.2 Activități care privesc ocuparea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încurajarea angajării în cadrul proiectelor a membrilor din comunitatea segregată și din comunitatea majoritară. Interacțiunile la locul de muncă pot ajuta mult la refacerea legăturilor sociale între membrii celor două comunități cu condiția să muncească în același loc.</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includerea în proiectele de formare profesională continuă a membrilor din ambele comunități.</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sănătatea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angajarea de mediatori sanitari care să faciliteze accesul membrilor comunității segregate la serviciile de sănătate.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activități/ campanii de informare referitoare la o viață sănătoasă la care să participe atât membrii comunității segregate, cât și membrii comunității majoritare.</w:t>
      </w:r>
    </w:p>
    <w:p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locuirea</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pregătire a relocării și de relocare a comunităților segregate.</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exemplu repararea unui drum sau alte măsuri care facilitează accesul comunității segregate la zonele nesegregate). Dar această infrastructură trebuie construită în comunitatea segregată sau să se adreseze direct acestei comunități. </w:t>
      </w:r>
    </w:p>
    <w:p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măsuri care facilitează intrarea în legalitate a așezărilor și a gospodăriilor segregate.  </w:t>
      </w:r>
    </w:p>
    <w:p w:rsidR="00DD468C" w:rsidRPr="002B3159" w:rsidRDefault="00DD468C" w:rsidP="004B1EAE">
      <w:pPr>
        <w:spacing w:before="100" w:beforeAutospacing="1" w:after="120"/>
        <w:contextualSpacing/>
        <w:jc w:val="both"/>
        <w:rPr>
          <w:rFonts w:asciiTheme="minorHAnsi" w:hAnsiTheme="minorHAnsi" w:cs="Calibri"/>
          <w:color w:val="17365D"/>
          <w:lang w:eastAsia="ro-RO"/>
        </w:rPr>
      </w:pPr>
    </w:p>
    <w:p w:rsidR="00DD468C" w:rsidRPr="002B3159" w:rsidRDefault="00DD468C" w:rsidP="00A51079">
      <w:pPr>
        <w:pStyle w:val="Heading1"/>
        <w:numPr>
          <w:ilvl w:val="0"/>
          <w:numId w:val="0"/>
        </w:numPr>
        <w:jc w:val="both"/>
        <w:rPr>
          <w:rFonts w:asciiTheme="minorHAnsi" w:hAnsiTheme="minorHAnsi"/>
          <w:lang w:val="ro-RO"/>
        </w:rPr>
      </w:pPr>
      <w:r w:rsidRPr="002B3159">
        <w:rPr>
          <w:rFonts w:asciiTheme="minorHAnsi" w:hAnsiTheme="minorHAnsi" w:cs="Calibri"/>
          <w:color w:val="17365D"/>
          <w:lang w:val="ro-RO" w:eastAsia="ro-RO"/>
        </w:rPr>
        <w:br w:type="page"/>
      </w:r>
      <w:bookmarkStart w:id="27" w:name="_Toc447151312"/>
      <w:bookmarkStart w:id="28" w:name="_Toc447617447"/>
      <w:bookmarkStart w:id="29" w:name="_Toc463257461"/>
      <w:bookmarkStart w:id="30" w:name="_Toc477508091"/>
      <w:r w:rsidRPr="002B3159">
        <w:rPr>
          <w:rFonts w:asciiTheme="minorHAnsi" w:hAnsiTheme="minorHAnsi"/>
          <w:lang w:val="ro-RO"/>
        </w:rPr>
        <w:lastRenderedPageBreak/>
        <w:t>Document H. Exemple de criterii de selecție a SDL legate de sustenabilitate</w:t>
      </w:r>
      <w:bookmarkEnd w:id="27"/>
      <w:bookmarkEnd w:id="28"/>
      <w:bookmarkEnd w:id="29"/>
      <w:bookmarkEnd w:id="30"/>
    </w:p>
    <w:p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Criterii de selecție a strategiilor de dezvoltare locală propuse în studiul Băncii Mondiale privind strategiile de integrare a comunităților urbane marginalizate:</w:t>
      </w:r>
      <w:r w:rsidRPr="002B3159">
        <w:rPr>
          <w:rFonts w:asciiTheme="minorHAnsi" w:hAnsiTheme="minorHAnsi"/>
          <w:color w:val="17365D"/>
          <w:vertAlign w:val="superscript"/>
          <w:lang w:eastAsia="ro-RO"/>
        </w:rPr>
        <w:footnoteReference w:id="5"/>
      </w:r>
      <w:r w:rsidRPr="002B3159">
        <w:rPr>
          <w:rFonts w:asciiTheme="minorHAnsi" w:hAnsiTheme="minorHAnsi"/>
          <w:color w:val="003366"/>
          <w:lang w:eastAsia="ro-RO"/>
        </w:rPr>
        <w:t xml:space="preserve"> </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Planul de acțiune SDL să includă un set de activități de construire și întărire a comunității marginalizate, bazate pe participarea voluntară a rezidenților, inclusiv lucrări de infrastructură, atunci când este posibil.</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Implicarea comunității marginalizate să fie asigurată pe tot parcursul proiectului. În acest scop,  activitățile cu caracter intangibil (</w:t>
      </w:r>
      <w:r w:rsidRPr="002B3159">
        <w:rPr>
          <w:rFonts w:asciiTheme="minorHAnsi" w:hAnsiTheme="minorHAnsi"/>
          <w:i/>
          <w:color w:val="17365D"/>
          <w:lang w:eastAsia="ro-RO"/>
        </w:rPr>
        <w:t>soft</w:t>
      </w:r>
      <w:r w:rsidRPr="002B3159">
        <w:rPr>
          <w:rFonts w:asciiTheme="minorHAnsi" w:hAnsiTheme="minorHAnsi"/>
          <w:color w:val="003366"/>
          <w:lang w:eastAsia="ro-RO"/>
        </w:rPr>
        <w:t xml:space="preserve">), în special cele de dezvoltare comunitară, să fie programate de-a lungul întregii perioade de implementare. </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cadrul strategiei și planului de acțiune SDL să fie clar definit un sistem de sancțiuni și condiționări care să ajute la motivarea și responsabilizarea comunității marginalizate.</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relație cu comunitatea marginalizată, să fie angajat un facilitator (instructor, mediator) capabil(ă) să înțeleagă, să comunice eficient, să mobilizeze și să ajute comunitatea să se organizeze.</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Modul cel mai eficient de a îmbunătăți accesul populației din zona marginalizată la servicii este crearea</w:t>
      </w:r>
      <w:r w:rsidRPr="002B3159">
        <w:rPr>
          <w:rFonts w:asciiTheme="minorHAnsi" w:hAnsiTheme="minorHAnsi"/>
          <w:color w:val="17365D"/>
          <w:vertAlign w:val="superscript"/>
          <w:lang w:eastAsia="ro-RO"/>
        </w:rPr>
        <w:footnoteReference w:id="6"/>
      </w:r>
      <w:r w:rsidRPr="002B3159">
        <w:rPr>
          <w:rFonts w:asciiTheme="minorHAnsi" w:hAnsiTheme="minorHAnsi"/>
          <w:color w:val="003366"/>
          <w:lang w:eastAsia="ro-RO"/>
        </w:rPr>
        <w:t xml:space="preserve"> unei baze multifuncționale (centru comunitar integrat) în zona respectivă</w:t>
      </w:r>
      <w:r w:rsidRPr="002B3159">
        <w:rPr>
          <w:rFonts w:asciiTheme="minorHAnsi" w:hAnsiTheme="minorHAnsi"/>
          <w:color w:val="17365D"/>
          <w:vertAlign w:val="superscript"/>
          <w:lang w:eastAsia="ro-RO"/>
        </w:rPr>
        <w:footnoteReference w:id="7"/>
      </w:r>
      <w:r w:rsidRPr="002B3159">
        <w:rPr>
          <w:rFonts w:asciiTheme="minorHAnsi" w:hAnsiTheme="minorHAnsi"/>
          <w:color w:val="003366"/>
          <w:lang w:eastAsia="ro-RO"/>
        </w:rPr>
        <w:t xml:space="preserve"> </w:t>
      </w:r>
    </w:p>
    <w:p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O echipă dedicată de specialiști să fie angajată ca să furnizeze diferitele servicii</w:t>
      </w:r>
      <w:r w:rsidRPr="002B3159">
        <w:rPr>
          <w:rFonts w:asciiTheme="minorHAnsi" w:hAnsiTheme="minorHAnsi"/>
          <w:color w:val="17365D"/>
          <w:vertAlign w:val="superscript"/>
          <w:lang w:eastAsia="ro-RO"/>
        </w:rPr>
        <w:footnoteReference w:id="8"/>
      </w:r>
      <w:r w:rsidRPr="002B3159">
        <w:rPr>
          <w:rFonts w:asciiTheme="minorHAnsi" w:hAnsiTheme="minorHAnsi"/>
          <w:color w:val="003366"/>
          <w:lang w:eastAsia="ro-RO"/>
        </w:rPr>
        <w:t xml:space="preserve"> necesare în zonă, într-o manieră constantă și sistematică. Deși această echipă va îndeplini sarcini incluse deja în fișa postului a mai multor funcționari din diferite instituții publice, în lipsa unor eforturi concentrate în zonă, obiectivul integrării are puține șanse de realizare. Politicile publice aplicate uniform în condiții de discrepanță majoră nu reușesc nici să reducă inegalitățile, nici să favorizeze integrarea.</w:t>
      </w:r>
    </w:p>
    <w:p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s="Calibri"/>
          <w:color w:val="17365D"/>
          <w:lang w:eastAsia="ro-RO"/>
        </w:rPr>
        <w:t xml:space="preserve">Pentru a crește nivelul de asumare și valoarea acestui centru </w:t>
      </w:r>
      <w:r w:rsidRPr="002B3159">
        <w:rPr>
          <w:rFonts w:asciiTheme="minorHAnsi" w:hAnsiTheme="minorHAnsi"/>
          <w:color w:val="17365D"/>
          <w:lang w:eastAsia="ro-RO"/>
        </w:rPr>
        <w:t>multifuncțional</w:t>
      </w:r>
      <w:r w:rsidRPr="002B3159">
        <w:rPr>
          <w:rFonts w:asciiTheme="minorHAnsi" w:hAnsiTheme="minorHAnsi" w:cs="Calibri"/>
          <w:color w:val="17365D"/>
          <w:lang w:eastAsia="ro-RO"/>
        </w:rPr>
        <w:t xml:space="preserve"> ca un reper al identității comunitare, să fie încurajate și finanțate proiecte de personalizare a interiorului și exteriorului clădirii, dezvoltate cu participarea comunității, sub îndrumarea unor ONG-uri sau a unor echipe de urbaniști și/sau arhitecți.</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8E611E">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31" w:name="_Toc447617448"/>
      <w:bookmarkStart w:id="32" w:name="_Toc447151313"/>
      <w:bookmarkStart w:id="33" w:name="_Toc463257462"/>
      <w:bookmarkStart w:id="34" w:name="_Toc477508092"/>
      <w:r w:rsidRPr="002B3159">
        <w:rPr>
          <w:rFonts w:asciiTheme="minorHAnsi" w:hAnsiTheme="minorHAnsi"/>
          <w:lang w:val="ro-RO"/>
        </w:rPr>
        <w:lastRenderedPageBreak/>
        <w:t>Document I. Exemplu de prioritizare a măsurilor</w:t>
      </w:r>
      <w:bookmarkEnd w:id="31"/>
      <w:bookmarkEnd w:id="32"/>
      <w:bookmarkEnd w:id="33"/>
      <w:bookmarkEnd w:id="34"/>
    </w:p>
    <w:p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9"/>
      </w:r>
    </w:p>
    <w:p w:rsidR="00DD468C" w:rsidRPr="002B3159" w:rsidRDefault="00DD468C" w:rsidP="00943C10">
      <w:pPr>
        <w:spacing w:after="120"/>
        <w:jc w:val="both"/>
        <w:rPr>
          <w:rFonts w:asciiTheme="minorHAnsi" w:eastAsia="Times New Roman" w:hAnsiTheme="minorHAnsi"/>
          <w:color w:val="17365D"/>
        </w:rPr>
      </w:pPr>
      <w:r w:rsidRPr="002B3159">
        <w:rPr>
          <w:rFonts w:asciiTheme="minorHAnsi" w:eastAsia="Times New Roman" w:hAnsiTheme="minorHAnsi"/>
          <w:color w:val="17365D"/>
        </w:rPr>
        <w:t xml:space="preserve">Tabelul include toate acțiunile necesare pentru rezolvarea problemelor din teritoriu (conform sintezei de la punctul 6.1.1 </w:t>
      </w:r>
      <w:r w:rsidRPr="002B3159">
        <w:rPr>
          <w:rFonts w:asciiTheme="minorHAnsi" w:hAnsiTheme="minorHAnsi"/>
          <w:color w:val="003366"/>
          <w:lang w:eastAsia="ro-RO"/>
        </w:rPr>
        <w:t>din Modelul Cadru SDL și documentului suport - Document E</w:t>
      </w:r>
      <w:r w:rsidRPr="002B3159">
        <w:rPr>
          <w:rFonts w:asciiTheme="minorHAnsi" w:eastAsia="Times New Roman" w:hAnsiTheme="minorHAnsi"/>
          <w:color w:val="17365D"/>
        </w:rPr>
        <w:t xml:space="preserve">). </w:t>
      </w:r>
    </w:p>
    <w:p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rPr>
        <w:t xml:space="preserve">Nivelul de prioritate pentru fiecare măsură de intervenție/partener local este indicat printr-un cod de culori (sau pot fi folosite simboluri) care să indice: </w:t>
      </w:r>
      <w:r w:rsidRPr="002B3159">
        <w:rPr>
          <w:rFonts w:asciiTheme="minorHAnsi" w:eastAsia="Times New Roman" w:hAnsiTheme="minorHAnsi"/>
          <w:color w:val="17365D"/>
          <w:lang w:eastAsia="ro-RO"/>
        </w:rPr>
        <w:t>prioritate mare, prioritate medie, prioritate scăzută.</w:t>
      </w:r>
    </w:p>
    <w:p w:rsidR="00DD468C" w:rsidRPr="002B3159" w:rsidRDefault="00DD468C" w:rsidP="00943C10">
      <w:pPr>
        <w:spacing w:after="120"/>
        <w:jc w:val="both"/>
        <w:rPr>
          <w:rFonts w:asciiTheme="minorHAnsi" w:eastAsia="Times New Roman" w:hAnsiTheme="minorHAnsi"/>
          <w:color w:val="17365D"/>
        </w:rPr>
      </w:pPr>
      <w:r w:rsidRPr="002B3159">
        <w:rPr>
          <w:rFonts w:asciiTheme="minorHAnsi" w:eastAsia="Times New Roman" w:hAnsiTheme="minorHAnsi"/>
          <w:color w:val="17365D"/>
        </w:rPr>
        <w:t>Prioritățile de acțiune sunt măsurile de intervenție considerate a fi cu ”prioritate mare” de toți partenerii locali (autorități locale și sector public, comunitatea marginalizată, sector privat și societatea civilă).</w:t>
      </w:r>
    </w:p>
    <w:tbl>
      <w:tblPr>
        <w:tblW w:w="9729" w:type="dxa"/>
        <w:tblBorders>
          <w:insideH w:val="single" w:sz="4" w:space="0" w:color="auto"/>
        </w:tblBorders>
        <w:tblLayout w:type="fixed"/>
        <w:tblLook w:val="00A0" w:firstRow="1" w:lastRow="0" w:firstColumn="1" w:lastColumn="0" w:noHBand="0" w:noVBand="0"/>
      </w:tblPr>
      <w:tblGrid>
        <w:gridCol w:w="468"/>
        <w:gridCol w:w="7560"/>
        <w:gridCol w:w="567"/>
        <w:gridCol w:w="567"/>
        <w:gridCol w:w="567"/>
      </w:tblGrid>
      <w:tr w:rsidR="00DD468C" w:rsidRPr="002B3159" w:rsidTr="00093824">
        <w:trPr>
          <w:trHeight w:val="225"/>
        </w:trPr>
        <w:tc>
          <w:tcPr>
            <w:tcW w:w="468" w:type="dxa"/>
          </w:tcPr>
          <w:p w:rsidR="00DD468C" w:rsidRPr="002B3159" w:rsidRDefault="00DD468C" w:rsidP="00E52C07">
            <w:pPr>
              <w:spacing w:after="0"/>
              <w:jc w:val="both"/>
              <w:rPr>
                <w:rFonts w:asciiTheme="minorHAnsi" w:eastAsia="Times New Roman" w:hAnsiTheme="minorHAnsi" w:cs="Arial"/>
                <w:b/>
                <w:color w:val="17365D"/>
                <w:lang w:eastAsia="ro-RO"/>
              </w:rPr>
            </w:pPr>
          </w:p>
        </w:tc>
        <w:tc>
          <w:tcPr>
            <w:tcW w:w="7560" w:type="dxa"/>
          </w:tcPr>
          <w:p w:rsidR="00DD468C" w:rsidRPr="002B3159" w:rsidRDefault="00DD468C" w:rsidP="00E52C07">
            <w:pPr>
              <w:spacing w:after="0"/>
              <w:jc w:val="both"/>
              <w:rPr>
                <w:rFonts w:asciiTheme="minorHAnsi" w:eastAsia="Times New Roman" w:hAnsiTheme="minorHAnsi" w:cs="Arial"/>
                <w:b/>
                <w:color w:val="17365D"/>
                <w:lang w:eastAsia="ro-RO"/>
              </w:rPr>
            </w:pPr>
          </w:p>
        </w:tc>
        <w:tc>
          <w:tcPr>
            <w:tcW w:w="1701" w:type="dxa"/>
            <w:gridSpan w:val="3"/>
            <w:vAlign w:val="center"/>
          </w:tcPr>
          <w:p w:rsidR="00DD468C" w:rsidRPr="002B3159" w:rsidRDefault="00DD468C" w:rsidP="00E52C07">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Prioritate conform ...</w:t>
            </w:r>
          </w:p>
        </w:tc>
      </w:tr>
      <w:tr w:rsidR="00DD468C" w:rsidRPr="002B3159" w:rsidTr="00093824">
        <w:trPr>
          <w:cantSplit/>
          <w:trHeight w:val="1322"/>
        </w:trPr>
        <w:tc>
          <w:tcPr>
            <w:tcW w:w="468" w:type="dxa"/>
          </w:tcPr>
          <w:p w:rsidR="00DD468C" w:rsidRPr="002B3159" w:rsidRDefault="00DD468C" w:rsidP="00E52C07">
            <w:pPr>
              <w:spacing w:after="0"/>
              <w:rPr>
                <w:rFonts w:asciiTheme="minorHAnsi" w:eastAsia="Times New Roman" w:hAnsiTheme="minorHAnsi" w:cs="Calibri"/>
                <w:b/>
                <w:color w:val="17365D"/>
                <w:lang w:eastAsia="ro-RO"/>
              </w:rPr>
            </w:pPr>
          </w:p>
        </w:tc>
        <w:tc>
          <w:tcPr>
            <w:tcW w:w="7560" w:type="dxa"/>
            <w:vAlign w:val="center"/>
          </w:tcPr>
          <w:p w:rsidR="00DD468C" w:rsidRPr="002B3159" w:rsidRDefault="00DD468C" w:rsidP="00E52C07">
            <w:pPr>
              <w:spacing w:after="0"/>
              <w:jc w:val="both"/>
              <w:rPr>
                <w:rFonts w:asciiTheme="minorHAnsi" w:eastAsia="Times New Roman" w:hAnsiTheme="minorHAnsi"/>
                <w:color w:val="17365D"/>
              </w:rPr>
            </w:pPr>
            <w:r w:rsidRPr="002B3159">
              <w:rPr>
                <w:rFonts w:asciiTheme="minorHAnsi" w:eastAsia="Times New Roman" w:hAnsiTheme="minorHAnsi"/>
                <w:b/>
                <w:color w:val="17365D"/>
                <w:lang w:eastAsia="ro-RO"/>
              </w:rPr>
              <w:t>Măsuri necesare pentru rezolvarea problemelor dintr-o zonă urbană marginalizată (ZUM)</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APL</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ZUM</w:t>
            </w:r>
          </w:p>
        </w:tc>
        <w:tc>
          <w:tcPr>
            <w:tcW w:w="567" w:type="dxa"/>
            <w:textDirection w:val="btLr"/>
          </w:tcPr>
          <w:p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S.P. &amp; S.C.</w:t>
            </w:r>
          </w:p>
        </w:tc>
      </w:tr>
      <w:tr w:rsidR="00DD468C" w:rsidRPr="002B3159" w:rsidTr="00093824">
        <w:trPr>
          <w:trHeight w:val="345"/>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ecologizare/ salubrizare/ igienizare a zonei cu participarea comunităţii</w:t>
            </w:r>
          </w:p>
        </w:tc>
        <w:tc>
          <w:tcPr>
            <w:tcW w:w="567" w:type="dxa"/>
            <w:shd w:val="clear" w:color="auto" w:fill="FFCC99"/>
          </w:tcPr>
          <w:p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4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Implicarea angajaţilor din ZUM care lucrează la firma de salubrizare ca factori mobilizatori în comunitate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458"/>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3</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între primărie şi firma de salubrizare pentru ridicarea gunoiului menajer, instalarea de containere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4</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educare a locatarilor în vederea păstrării curăţeniei în zonă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5</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Amenajare spaţiu de joacă pentru copii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6</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de case/ locuinţe sociale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30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7</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Program de consiliere şi  un regulament de ordine interioară cu recompense şi sancţiuni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8</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 infrastructură sanitară cu toalete și dușuri cu apă caldă și rece în zona locuințelor improvizate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9</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Campanie de informare şi educare a locuitorilor pentru acceptarea și creșterea utilizării infrastructurii sanitare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10</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și îmbunătăţirea infrastructurii tehnico-edilitare din zonă (continuarea drumului principal, </w:t>
            </w:r>
            <w:r w:rsidRPr="002B3159">
              <w:rPr>
                <w:rFonts w:asciiTheme="minorHAnsi" w:eastAsia="Times New Roman" w:hAnsiTheme="minorHAnsi"/>
                <w:color w:val="17365D"/>
                <w:lang w:eastAsia="ro-RO"/>
              </w:rPr>
              <w:t>asfaltarea străzilor secundare, dezvoltarea infrastructurii apă-canal, dezvoltare infrastructură electricitate)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11</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Sprijinirea iniţiativelor antreprenoriale în vederea creării de noi locuri de muncă</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12</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de întreprinderi sociale</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13</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comunitatea marginalizată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14</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ONG-uri pentru calificarea forţei de muncă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15</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Crearea unui Centru Comunitar de Resurse (CCR) la care să fie asigurat accesul </w:t>
            </w:r>
            <w:r w:rsidRPr="002B3159">
              <w:rPr>
                <w:rFonts w:asciiTheme="minorHAnsi" w:eastAsia="Times New Roman" w:hAnsiTheme="minorHAnsi" w:cs="Calibri"/>
                <w:color w:val="17365D"/>
                <w:lang w:eastAsia="ro-RO"/>
              </w:rPr>
              <w:lastRenderedPageBreak/>
              <w:t>tuturor rezidenților și în cadrul căruia să fie furnizate următoarele servicii: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lastRenderedPageBreak/>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educaționale pentru adulți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B</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personalizate de ocupare (de un agent de ocupare)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educaționale pentru copii (de un mediator școlar) </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D</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socio-medicale (de un asistent medical comunitar sau mediator sanitar) </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shd w:val="clear" w:color="auto" w:fill="FFCC99"/>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E</w:t>
            </w:r>
          </w:p>
        </w:tc>
        <w:tc>
          <w:tcPr>
            <w:tcW w:w="7560" w:type="dxa"/>
            <w:shd w:val="clear" w:color="auto" w:fill="FFCC99"/>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pentru copiii în situații de vulnerabilitate (de un mediator comunitar)</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F</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de întărire a comunității (de un mediator comunitar)</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G</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Punct de Acces Public la Informații (în grija unui manager PAPI)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H</w:t>
            </w:r>
          </w:p>
        </w:tc>
        <w:tc>
          <w:tcPr>
            <w:tcW w:w="7560" w:type="dxa"/>
          </w:tcPr>
          <w:p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Proiecte de personalizare a clădirii CCR (în interiorul și exteriorul acesteia) realizate cu paticiparea voluntară a comunității, sub îndrumarea unor ONG-uri sau arhitecți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16</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 grădiniţă în comunitate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17</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Pregătirea cadrelor didactice pentru lucrul cu copiii din zonele dezavantajate</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70"/>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18</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19</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Recenzarea populaţiei, introducerea unor măsuri privind înregistrarea rezidenților</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20</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Acţiuni ale poliţiei locale de informare şi control privind cerşetoria şi prostituţia</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21</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de campanii ale poliţiei de proximitate pentru securizarea zonei </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rsidTr="00093824">
        <w:trPr>
          <w:trHeight w:val="285"/>
        </w:trPr>
        <w:tc>
          <w:tcPr>
            <w:tcW w:w="468" w:type="dxa"/>
          </w:tcPr>
          <w:p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22</w:t>
            </w:r>
          </w:p>
        </w:tc>
        <w:tc>
          <w:tcPr>
            <w:tcW w:w="7560" w:type="dxa"/>
          </w:tcPr>
          <w:p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cu reprezentanţii mass-media pentru proiectele de dezvoltare a zonei</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bl>
    <w:p w:rsidR="00DD468C" w:rsidRPr="002B3159" w:rsidRDefault="00DD468C" w:rsidP="00F01353">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 xml:space="preserve">Note: APL - </w:t>
      </w:r>
      <w:r w:rsidRPr="002B3159">
        <w:rPr>
          <w:rFonts w:asciiTheme="minorHAnsi" w:eastAsia="Times New Roman" w:hAnsiTheme="minorHAnsi"/>
          <w:color w:val="17365D"/>
          <w:sz w:val="20"/>
          <w:szCs w:val="20"/>
        </w:rPr>
        <w:t>autorități locale și sector public; ZUM - comunitatea marginalizată; S.P. &amp; S.C. - sector privat și societatea civilă</w:t>
      </w:r>
      <w:r w:rsidRPr="002B3159">
        <w:rPr>
          <w:rFonts w:asciiTheme="minorHAnsi" w:eastAsia="Times New Roman" w:hAnsiTheme="minorHAnsi"/>
          <w:color w:val="17365D"/>
          <w:sz w:val="20"/>
          <w:szCs w:val="20"/>
          <w:lang w:eastAsia="ro-RO"/>
        </w:rPr>
        <w:t>.</w:t>
      </w:r>
    </w:p>
    <w:p w:rsidR="00DD468C" w:rsidRPr="002B3159" w:rsidRDefault="00DD468C" w:rsidP="00F01353">
      <w:pPr>
        <w:spacing w:after="0"/>
        <w:jc w:val="both"/>
        <w:rPr>
          <w:rFonts w:asciiTheme="minorHAnsi" w:eastAsia="Times New Roman" w:hAnsiTheme="minorHAnsi"/>
          <w:color w:val="17365D"/>
          <w:sz w:val="24"/>
          <w:szCs w:val="24"/>
          <w:lang w:eastAsia="ro-RO"/>
        </w:rPr>
      </w:pPr>
    </w:p>
    <w:p w:rsidR="00DD468C" w:rsidRPr="002B3159" w:rsidRDefault="00DD468C" w:rsidP="00F01353">
      <w:pPr>
        <w:spacing w:after="0"/>
        <w:jc w:val="both"/>
        <w:rPr>
          <w:rFonts w:asciiTheme="minorHAnsi" w:eastAsia="Times New Roman" w:hAnsiTheme="minorHAnsi"/>
          <w:color w:val="17365D"/>
          <w:sz w:val="24"/>
          <w:szCs w:val="24"/>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643A43" w:rsidRPr="002B3159" w:rsidRDefault="00DD468C">
      <w:pPr>
        <w:spacing w:after="0" w:line="240" w:lineRule="auto"/>
        <w:rPr>
          <w:rFonts w:asciiTheme="minorHAnsi" w:hAnsiTheme="minorHAnsi"/>
        </w:rPr>
        <w:sectPr w:rsidR="00643A43" w:rsidRPr="002B3159" w:rsidSect="00F576CD">
          <w:headerReference w:type="default" r:id="rId8"/>
          <w:footerReference w:type="default" r:id="rId9"/>
          <w:headerReference w:type="first" r:id="rId10"/>
          <w:pgSz w:w="11906" w:h="16838"/>
          <w:pgMar w:top="1134" w:right="1134" w:bottom="1134" w:left="1134" w:header="709" w:footer="709" w:gutter="0"/>
          <w:cols w:space="708"/>
          <w:titlePg/>
          <w:docGrid w:linePitch="360"/>
        </w:sectPr>
      </w:pPr>
      <w:bookmarkStart w:id="35" w:name="_Toc447151314"/>
      <w:bookmarkStart w:id="36" w:name="_Toc447617449"/>
      <w:r w:rsidRPr="002B3159">
        <w:rPr>
          <w:rFonts w:asciiTheme="minorHAnsi" w:hAnsiTheme="minorHAnsi"/>
        </w:rPr>
        <w:br w:type="page"/>
      </w:r>
      <w:bookmarkStart w:id="37" w:name="_Toc463257463"/>
    </w:p>
    <w:p w:rsidR="005F0076" w:rsidRDefault="00B3025C" w:rsidP="005F0076">
      <w:pPr>
        <w:pStyle w:val="Heading1"/>
        <w:numPr>
          <w:ilvl w:val="0"/>
          <w:numId w:val="0"/>
        </w:numPr>
        <w:spacing w:before="0" w:after="0"/>
        <w:rPr>
          <w:rFonts w:asciiTheme="minorHAnsi" w:hAnsiTheme="minorHAnsi"/>
          <w:lang w:val="ro-RO"/>
        </w:rPr>
      </w:pPr>
      <w:bookmarkStart w:id="38" w:name="_Toc477508093"/>
      <w:r w:rsidRPr="005F0076">
        <w:rPr>
          <w:rFonts w:asciiTheme="minorHAnsi" w:hAnsiTheme="minorHAnsi"/>
          <w:lang w:val="ro-RO"/>
        </w:rPr>
        <w:lastRenderedPageBreak/>
        <w:t>Document J. Matrice de corespondență privind</w:t>
      </w:r>
      <w:bookmarkStart w:id="39" w:name="_Toc477508094"/>
      <w:bookmarkEnd w:id="38"/>
    </w:p>
    <w:p w:rsidR="00643A43" w:rsidRPr="0015277D" w:rsidRDefault="005F0076" w:rsidP="005F0076">
      <w:pPr>
        <w:pStyle w:val="Heading1"/>
        <w:numPr>
          <w:ilvl w:val="0"/>
          <w:numId w:val="0"/>
        </w:numPr>
        <w:spacing w:before="0" w:after="0"/>
        <w:rPr>
          <w:rFonts w:asciiTheme="minorHAnsi" w:hAnsiTheme="minorHAnsi"/>
          <w:color w:val="C00000"/>
          <w:lang w:val="fr-FR"/>
        </w:rPr>
      </w:pPr>
      <w:r w:rsidRPr="002B3159">
        <w:rPr>
          <w:rFonts w:asciiTheme="minorHAnsi" w:hAnsiTheme="minorHAnsi"/>
          <w:noProof/>
          <w:lang w:val="ro-RO" w:eastAsia="ro-RO"/>
        </w:rPr>
        <mc:AlternateContent>
          <mc:Choice Requires="wps">
            <w:drawing>
              <wp:anchor distT="0" distB="0" distL="114300" distR="114300" simplePos="0" relativeHeight="251676672" behindDoc="0" locked="0" layoutInCell="1" allowOverlap="1" wp14:anchorId="543EB4C5" wp14:editId="04A9C8BB">
                <wp:simplePos x="0" y="0"/>
                <wp:positionH relativeFrom="column">
                  <wp:posOffset>6825698</wp:posOffset>
                </wp:positionH>
                <wp:positionV relativeFrom="paragraph">
                  <wp:posOffset>125482</wp:posOffset>
                </wp:positionV>
                <wp:extent cx="48039" cy="6336941"/>
                <wp:effectExtent l="0" t="0" r="28575" b="26035"/>
                <wp:wrapNone/>
                <wp:docPr id="22" name="Straight Connector 22"/>
                <wp:cNvGraphicFramePr/>
                <a:graphic xmlns:a="http://schemas.openxmlformats.org/drawingml/2006/main">
                  <a:graphicData uri="http://schemas.microsoft.com/office/word/2010/wordprocessingShape">
                    <wps:wsp>
                      <wps:cNvCnPr/>
                      <wps:spPr>
                        <a:xfrm>
                          <a:off x="0" y="0"/>
                          <a:ext cx="48039" cy="6336941"/>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w:pict>
              <v:line w14:anchorId="3445E794" id="Straight Connector 22"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7.45pt,9.9pt" to="541.2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" strokecolor="#4a7ebb">
                <v:stroke dashstyle="3 1"/>
              </v:line>
            </w:pict>
          </mc:Fallback>
        </mc:AlternateContent>
      </w:r>
      <w:r w:rsidRPr="002B3159">
        <w:rPr>
          <w:rFonts w:asciiTheme="minorHAnsi" w:hAnsiTheme="minorHAnsi"/>
          <w:noProof/>
          <w:lang w:val="ro-RO" w:eastAsia="ro-RO"/>
        </w:rPr>
        <mc:AlternateContent>
          <mc:Choice Requires="wps">
            <w:drawing>
              <wp:anchor distT="0" distB="0" distL="114300" distR="114300" simplePos="0" relativeHeight="251685888" behindDoc="0" locked="0" layoutInCell="1" allowOverlap="1" wp14:anchorId="3BD07754" wp14:editId="477EB578">
                <wp:simplePos x="0" y="0"/>
                <wp:positionH relativeFrom="column">
                  <wp:posOffset>9584800</wp:posOffset>
                </wp:positionH>
                <wp:positionV relativeFrom="paragraph">
                  <wp:posOffset>101628</wp:posOffset>
                </wp:positionV>
                <wp:extent cx="47625" cy="6361043"/>
                <wp:effectExtent l="0" t="0" r="28575" b="20955"/>
                <wp:wrapNone/>
                <wp:docPr id="21" name="Straight Connector 21"/>
                <wp:cNvGraphicFramePr/>
                <a:graphic xmlns:a="http://schemas.openxmlformats.org/drawingml/2006/main">
                  <a:graphicData uri="http://schemas.microsoft.com/office/word/2010/wordprocessingShape">
                    <wps:wsp>
                      <wps:cNvCnPr/>
                      <wps:spPr>
                        <a:xfrm>
                          <a:off x="0" y="0"/>
                          <a:ext cx="47625" cy="6361043"/>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w:pict>
              <v:line w14:anchorId="1C1E6C7A" id="Straight Connector 21"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4.7pt,8pt" to="758.4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" strokecolor="#4a7ebb">
                <v:stroke dashstyle="3 1"/>
              </v:line>
            </w:pict>
          </mc:Fallback>
        </mc:AlternateContent>
      </w:r>
      <w:r w:rsidR="00B3025C" w:rsidRPr="005F0076">
        <w:rPr>
          <w:rFonts w:asciiTheme="minorHAnsi" w:hAnsiTheme="minorHAnsi"/>
          <w:lang w:val="ro-RO"/>
        </w:rPr>
        <w:t>complementaritatea intervențiilor</w:t>
      </w:r>
      <w:r w:rsidR="00B3025C" w:rsidRPr="0015277D">
        <w:rPr>
          <w:rFonts w:asciiTheme="minorHAnsi" w:hAnsiTheme="minorHAnsi"/>
          <w:lang w:val="fr-FR"/>
        </w:rPr>
        <w:t xml:space="preserve"> </w:t>
      </w:r>
      <w:r w:rsidR="005B05B5" w:rsidRPr="002B3159">
        <w:rPr>
          <w:rFonts w:asciiTheme="minorHAnsi" w:hAnsiTheme="minorHAnsi"/>
          <w:noProof/>
          <w:lang w:val="ro-RO" w:eastAsia="ro-RO"/>
        </w:rPr>
        <mc:AlternateContent>
          <mc:Choice Requires="wps">
            <w:drawing>
              <wp:anchor distT="0" distB="0" distL="114300" distR="114300" simplePos="0" relativeHeight="251629568" behindDoc="0" locked="0" layoutInCell="1" allowOverlap="1" wp14:anchorId="4723CA8F" wp14:editId="431EB999">
                <wp:simplePos x="0" y="0"/>
                <wp:positionH relativeFrom="column">
                  <wp:posOffset>7519034</wp:posOffset>
                </wp:positionH>
                <wp:positionV relativeFrom="paragraph">
                  <wp:posOffset>127635</wp:posOffset>
                </wp:positionV>
                <wp:extent cx="1647825" cy="666750"/>
                <wp:effectExtent l="0" t="0" r="28575" b="19050"/>
                <wp:wrapNone/>
                <wp:docPr id="34" name="Text Box 34"/>
                <wp:cNvGraphicFramePr/>
                <a:graphic xmlns:a="http://schemas.openxmlformats.org/drawingml/2006/main">
                  <a:graphicData uri="http://schemas.microsoft.com/office/word/2010/wordprocessingShape">
                    <wps:wsp>
                      <wps:cNvSpPr txBox="1"/>
                      <wps:spPr>
                        <a:xfrm>
                          <a:off x="0" y="0"/>
                          <a:ext cx="1647825" cy="666750"/>
                        </a:xfrm>
                        <a:prstGeom prst="rect">
                          <a:avLst/>
                        </a:prstGeom>
                        <a:solidFill>
                          <a:sysClr val="window" lastClr="FFFFFF"/>
                        </a:solidFill>
                        <a:ln w="6350">
                          <a:solidFill>
                            <a:prstClr val="black"/>
                          </a:solidFill>
                        </a:ln>
                        <a:effectLst/>
                      </wps:spPr>
                      <wps:txbx>
                        <w:txbxContent>
                          <w:p w:rsidR="006A68EB" w:rsidRDefault="006A68EB" w:rsidP="00643A43">
                            <w:pPr>
                              <w:spacing w:after="0" w:line="240" w:lineRule="auto"/>
                            </w:pPr>
                            <w:r>
                              <w:t xml:space="preserve">Intervenție </w:t>
                            </w:r>
                            <w:r w:rsidR="009D6532">
                              <w:t>FSE+</w:t>
                            </w:r>
                          </w:p>
                          <w:p w:rsidR="006A68EB" w:rsidRPr="00B45B1A" w:rsidRDefault="006A68EB" w:rsidP="005B05B5">
                            <w:pPr>
                              <w:spacing w:after="0" w:line="240" w:lineRule="auto"/>
                              <w:rPr>
                                <w:sz w:val="18"/>
                                <w:szCs w:val="18"/>
                              </w:rPr>
                            </w:pPr>
                            <w:r>
                              <w:rPr>
                                <w:sz w:val="18"/>
                                <w:szCs w:val="18"/>
                              </w:rPr>
                              <w:t>Ex.: Operaționalizarea centre comunitare (măsuri soft)</w:t>
                            </w:r>
                          </w:p>
                          <w:p w:rsidR="006A68EB" w:rsidRPr="00B45B1A" w:rsidRDefault="006A68EB" w:rsidP="00643A43">
                            <w:pPr>
                              <w:spacing w:after="0" w:line="240" w:lineRule="auto"/>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CA8F" id="_x0000_t202" coordsize="21600,21600" o:spt="202" path="m,l,21600r21600,l21600,xe">
                <v:stroke joinstyle="miter"/>
                <v:path gradientshapeok="t" o:connecttype="rect"/>
              </v:shapetype>
              <v:shape id="Text Box 34" o:spid="_x0000_s1026" type="#_x0000_t202" style="position:absolute;margin-left:592.05pt;margin-top:10.05pt;width:129.75pt;height: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" fillcolor="window" strokeweight=".5pt">
                <v:textbox>
                  <w:txbxContent>
                    <w:p w:rsidR="006A68EB" w:rsidRDefault="006A68EB" w:rsidP="00643A43">
                      <w:pPr>
                        <w:spacing w:after="0" w:line="240" w:lineRule="auto"/>
                      </w:pPr>
                      <w:r>
                        <w:t xml:space="preserve">Intervenție </w:t>
                      </w:r>
                      <w:r w:rsidR="009D6532">
                        <w:t>FSE+</w:t>
                      </w:r>
                    </w:p>
                    <w:p w:rsidR="006A68EB" w:rsidRPr="00B45B1A" w:rsidRDefault="006A68EB" w:rsidP="005B05B5">
                      <w:pPr>
                        <w:spacing w:after="0" w:line="240" w:lineRule="auto"/>
                        <w:rPr>
                          <w:sz w:val="18"/>
                          <w:szCs w:val="18"/>
                        </w:rPr>
                      </w:pPr>
                      <w:r>
                        <w:rPr>
                          <w:sz w:val="18"/>
                          <w:szCs w:val="18"/>
                        </w:rPr>
                        <w:t>Ex.: Operaționalizarea centre comunitare (măsuri soft)</w:t>
                      </w:r>
                    </w:p>
                    <w:p w:rsidR="006A68EB" w:rsidRPr="00B45B1A" w:rsidRDefault="006A68EB" w:rsidP="00643A43">
                      <w:pPr>
                        <w:spacing w:after="0" w:line="240" w:lineRule="auto"/>
                        <w:rPr>
                          <w:sz w:val="18"/>
                          <w:szCs w:val="18"/>
                        </w:rPr>
                      </w:pP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94080" behindDoc="0" locked="0" layoutInCell="1" allowOverlap="1" wp14:anchorId="0CC300C5" wp14:editId="30014568">
                <wp:simplePos x="0" y="0"/>
                <wp:positionH relativeFrom="column">
                  <wp:posOffset>6861810</wp:posOffset>
                </wp:positionH>
                <wp:positionV relativeFrom="paragraph">
                  <wp:posOffset>127635</wp:posOffset>
                </wp:positionV>
                <wp:extent cx="2743200" cy="1"/>
                <wp:effectExtent l="0" t="0" r="0" b="19050"/>
                <wp:wrapNone/>
                <wp:docPr id="23" name="Straight Connector 23"/>
                <wp:cNvGraphicFramePr/>
                <a:graphic xmlns:a="http://schemas.openxmlformats.org/drawingml/2006/main">
                  <a:graphicData uri="http://schemas.microsoft.com/office/word/2010/wordprocessingShape">
                    <wps:wsp>
                      <wps:cNvCnPr/>
                      <wps:spPr>
                        <a:xfrm flipV="1">
                          <a:off x="0" y="0"/>
                          <a:ext cx="2743200" cy="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984072A" id="Straight Connector 2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0.3pt,10.05pt" to="756.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" strokecolor="#4a7ebb">
                <v:stroke dashstyle="3 1"/>
              </v:lin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69504" behindDoc="0" locked="0" layoutInCell="1" allowOverlap="1" wp14:anchorId="6304A245" wp14:editId="43D21D90">
                <wp:simplePos x="0" y="0"/>
                <wp:positionH relativeFrom="column">
                  <wp:posOffset>4381500</wp:posOffset>
                </wp:positionH>
                <wp:positionV relativeFrom="paragraph">
                  <wp:posOffset>-295275</wp:posOffset>
                </wp:positionV>
                <wp:extent cx="2162175" cy="34290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rsidR="006A68EB" w:rsidRPr="00F57F06" w:rsidRDefault="006A68EB" w:rsidP="00643A43">
                            <w:pPr>
                              <w:spacing w:after="0" w:line="240" w:lineRule="auto"/>
                              <w:jc w:val="center"/>
                              <w:rPr>
                                <w:b/>
                              </w:rPr>
                            </w:pPr>
                            <w:r>
                              <w:rPr>
                                <w:b/>
                              </w:rPr>
                              <w:t xml:space="preserve">Plan de acțiune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4A245" id="Text Box 19" o:spid="_x0000_s1027" type="#_x0000_t202" style="position:absolute;margin-left:345pt;margin-top:-23.25pt;width:170.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" fillcolor="window" strokecolor="#4f81bd" strokeweight="1.5pt">
                <v:stroke dashstyle="3 1"/>
                <v:textbox>
                  <w:txbxContent>
                    <w:p w:rsidR="006A68EB" w:rsidRPr="00F57F06" w:rsidRDefault="006A68EB" w:rsidP="00643A43">
                      <w:pPr>
                        <w:spacing w:after="0" w:line="240" w:lineRule="auto"/>
                        <w:jc w:val="center"/>
                        <w:rPr>
                          <w:b/>
                        </w:rPr>
                      </w:pPr>
                      <w:r>
                        <w:rPr>
                          <w:b/>
                        </w:rPr>
                        <w:t xml:space="preserve">Plan de acțiune </w:t>
                      </w: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704320" behindDoc="0" locked="0" layoutInCell="1" allowOverlap="1" wp14:anchorId="6EC4F7C0" wp14:editId="156163CF">
                <wp:simplePos x="0" y="0"/>
                <wp:positionH relativeFrom="column">
                  <wp:posOffset>7277100</wp:posOffset>
                </wp:positionH>
                <wp:positionV relativeFrom="paragraph">
                  <wp:posOffset>-295274</wp:posOffset>
                </wp:positionV>
                <wp:extent cx="2162175" cy="342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rsidR="006A68EB" w:rsidRPr="00F57F06" w:rsidRDefault="006A68EB" w:rsidP="00643A43">
                            <w:pPr>
                              <w:spacing w:after="0" w:line="240" w:lineRule="auto"/>
                              <w:jc w:val="center"/>
                              <w:rPr>
                                <w:b/>
                              </w:rPr>
                            </w:pPr>
                            <w:r>
                              <w:rPr>
                                <w:b/>
                              </w:rPr>
                              <w:t xml:space="preserve">Lista indicativă de intervenții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4F7C0" id="Text Box 20" o:spid="_x0000_s1028" type="#_x0000_t202" style="position:absolute;margin-left:573pt;margin-top:-23.25pt;width:170.2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" fillcolor="window" strokecolor="#4f81bd" strokeweight="1.5pt">
                <v:stroke dashstyle="3 1"/>
                <v:textbox>
                  <w:txbxContent>
                    <w:p w:rsidR="006A68EB" w:rsidRPr="00F57F06" w:rsidRDefault="006A68EB" w:rsidP="00643A43">
                      <w:pPr>
                        <w:spacing w:after="0" w:line="240" w:lineRule="auto"/>
                        <w:jc w:val="center"/>
                        <w:rPr>
                          <w:b/>
                        </w:rPr>
                      </w:pPr>
                      <w:r>
                        <w:rPr>
                          <w:b/>
                        </w:rPr>
                        <w:t xml:space="preserve">Lista indicativă de intervenții </w:t>
                      </w:r>
                    </w:p>
                  </w:txbxContent>
                </v:textbox>
              </v:shape>
            </w:pict>
          </mc:Fallback>
        </mc:AlternateContent>
      </w:r>
      <w:bookmarkEnd w:id="39"/>
    </w:p>
    <w:p w:rsidR="00643A43" w:rsidRPr="002B3159" w:rsidRDefault="005F0076"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6192" behindDoc="0" locked="0" layoutInCell="1" allowOverlap="1" wp14:anchorId="67098B07" wp14:editId="74277544">
                <wp:simplePos x="0" y="0"/>
                <wp:positionH relativeFrom="column">
                  <wp:posOffset>4559576</wp:posOffset>
                </wp:positionH>
                <wp:positionV relativeFrom="paragraph">
                  <wp:posOffset>23246</wp:posOffset>
                </wp:positionV>
                <wp:extent cx="103367" cy="5901441"/>
                <wp:effectExtent l="0" t="0" r="30480" b="23495"/>
                <wp:wrapNone/>
                <wp:docPr id="1" name="Straight Connector 1"/>
                <wp:cNvGraphicFramePr/>
                <a:graphic xmlns:a="http://schemas.openxmlformats.org/drawingml/2006/main">
                  <a:graphicData uri="http://schemas.microsoft.com/office/word/2010/wordprocessingShape">
                    <wps:wsp>
                      <wps:cNvCnPr/>
                      <wps:spPr>
                        <a:xfrm>
                          <a:off x="0" y="0"/>
                          <a:ext cx="103367" cy="590144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952CD3C" id="Straight Connector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pt,1.85pt" to="367.15pt,4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62336" behindDoc="0" locked="0" layoutInCell="1" allowOverlap="1" wp14:anchorId="00865546" wp14:editId="3C821FC5">
                <wp:simplePos x="0" y="0"/>
                <wp:positionH relativeFrom="column">
                  <wp:posOffset>6328410</wp:posOffset>
                </wp:positionH>
                <wp:positionV relativeFrom="paragraph">
                  <wp:posOffset>7621</wp:posOffset>
                </wp:positionV>
                <wp:extent cx="47625" cy="590550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47625" cy="590550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68DE0505" id="Straight Connector 2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6pt" to="502.05pt,4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17280" behindDoc="0" locked="0" layoutInCell="1" allowOverlap="1" wp14:anchorId="28CA96DC" wp14:editId="7F0A31C9">
                <wp:simplePos x="0" y="0"/>
                <wp:positionH relativeFrom="column">
                  <wp:posOffset>4791075</wp:posOffset>
                </wp:positionH>
                <wp:positionV relativeFrom="paragraph">
                  <wp:posOffset>32384</wp:posOffset>
                </wp:positionV>
                <wp:extent cx="1371600" cy="1381125"/>
                <wp:effectExtent l="0" t="0" r="19050" b="28575"/>
                <wp:wrapNone/>
                <wp:docPr id="28" name="Text Box 28"/>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C0504D"/>
                          </a:solidFill>
                          <a:prstDash val="solid"/>
                        </a:ln>
                        <a:effectLst/>
                      </wps:spPr>
                      <wps:txbx>
                        <w:txbxContent>
                          <w:p w:rsidR="006A68EB" w:rsidRDefault="006A68EB" w:rsidP="00643A43">
                            <w:pPr>
                              <w:spacing w:after="0"/>
                              <w:jc w:val="center"/>
                              <w:rPr>
                                <w:b/>
                              </w:rPr>
                            </w:pPr>
                            <w:r w:rsidRPr="00F57F06">
                              <w:rPr>
                                <w:b/>
                              </w:rPr>
                              <w:t>Măsura 1</w:t>
                            </w:r>
                          </w:p>
                          <w:p w:rsidR="006A68EB" w:rsidRDefault="006A68EB"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rsidR="006A68EB" w:rsidRPr="00F57F06" w:rsidRDefault="006A68EB" w:rsidP="00643A43">
                            <w:pPr>
                              <w:spacing w:before="240" w:after="240"/>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CA96DC" id="Text Box 28" o:spid="_x0000_s1029" type="#_x0000_t202" style="position:absolute;margin-left:377.25pt;margin-top:2.55pt;width:108pt;height:108.75pt;z-index:251617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" fillcolor="window" strokecolor="#c0504d" strokeweight="2pt">
                <v:textbox>
                  <w:txbxContent>
                    <w:p w:rsidR="006A68EB" w:rsidRDefault="006A68EB" w:rsidP="00643A43">
                      <w:pPr>
                        <w:spacing w:after="0"/>
                        <w:jc w:val="center"/>
                        <w:rPr>
                          <w:b/>
                        </w:rPr>
                      </w:pPr>
                      <w:r w:rsidRPr="00F57F06">
                        <w:rPr>
                          <w:b/>
                        </w:rPr>
                        <w:t>Măsura 1</w:t>
                      </w:r>
                    </w:p>
                    <w:p w:rsidR="006A68EB" w:rsidRDefault="006A68EB"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rsidR="006A68EB" w:rsidRPr="00F57F06" w:rsidRDefault="006A68EB" w:rsidP="00643A43">
                      <w:pPr>
                        <w:spacing w:before="240" w:after="240"/>
                        <w:jc w:val="center"/>
                        <w:rPr>
                          <w:b/>
                        </w:rPr>
                      </w:pPr>
                    </w:p>
                  </w:txbxContent>
                </v:textbox>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46976" behindDoc="0" locked="0" layoutInCell="1" allowOverlap="1" wp14:anchorId="4524F13E" wp14:editId="3547AFDD">
                <wp:simplePos x="0" y="0"/>
                <wp:positionH relativeFrom="column">
                  <wp:posOffset>6162675</wp:posOffset>
                </wp:positionH>
                <wp:positionV relativeFrom="paragraph">
                  <wp:posOffset>184786</wp:posOffset>
                </wp:positionV>
                <wp:extent cx="1323975" cy="371474"/>
                <wp:effectExtent l="0" t="57150" r="9525" b="29210"/>
                <wp:wrapNone/>
                <wp:docPr id="53" name="Straight Arrow Connector 53"/>
                <wp:cNvGraphicFramePr/>
                <a:graphic xmlns:a="http://schemas.openxmlformats.org/drawingml/2006/main">
                  <a:graphicData uri="http://schemas.microsoft.com/office/word/2010/wordprocessingShape">
                    <wps:wsp>
                      <wps:cNvCnPr/>
                      <wps:spPr>
                        <a:xfrm flipV="1">
                          <a:off x="0" y="0"/>
                          <a:ext cx="1323975" cy="371474"/>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C3EC894" id="_x0000_t32" coordsize="21600,21600" o:spt="32" o:oned="t" path="m,l21600,21600e" filled="f">
                <v:path arrowok="t" fillok="f" o:connecttype="none"/>
                <o:lock v:ext="edit" shapetype="t"/>
              </v:shapetype>
              <v:shape id="Straight Arrow Connector 53" o:spid="_x0000_s1026" type="#_x0000_t32" style="position:absolute;margin-left:485.25pt;margin-top:14.55pt;width:104.25pt;height:29.2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57216" behindDoc="0" locked="0" layoutInCell="1" allowOverlap="1" wp14:anchorId="1A32910C" wp14:editId="20F33215">
                <wp:simplePos x="0" y="0"/>
                <wp:positionH relativeFrom="column">
                  <wp:posOffset>4552950</wp:posOffset>
                </wp:positionH>
                <wp:positionV relativeFrom="paragraph">
                  <wp:posOffset>31115</wp:posOffset>
                </wp:positionV>
                <wp:extent cx="176212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1762125"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w:pict>
              <v:line w14:anchorId="65C235A3" id="Straight Connector 25"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8.5pt,2.45pt" to="497.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" strokecolor="#4a7ebb">
                <v:stroke dashstyle="3 1"/>
              </v:line>
            </w:pict>
          </mc:Fallback>
        </mc:AlternateContent>
      </w:r>
    </w:p>
    <w:p w:rsidR="00643A43" w:rsidRPr="002B3159" w:rsidRDefault="00643A43" w:rsidP="00643A43">
      <w:pPr>
        <w:jc w:val="cente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9024" behindDoc="0" locked="0" layoutInCell="1" allowOverlap="1" wp14:anchorId="2CD5165D" wp14:editId="05C7B33F">
                <wp:simplePos x="0" y="0"/>
                <wp:positionH relativeFrom="column">
                  <wp:posOffset>6162675</wp:posOffset>
                </wp:positionH>
                <wp:positionV relativeFrom="paragraph">
                  <wp:posOffset>233045</wp:posOffset>
                </wp:positionV>
                <wp:extent cx="1323975" cy="257175"/>
                <wp:effectExtent l="0" t="0" r="85725" b="85725"/>
                <wp:wrapNone/>
                <wp:docPr id="55" name="Straight Arrow Connector 55"/>
                <wp:cNvGraphicFramePr/>
                <a:graphic xmlns:a="http://schemas.openxmlformats.org/drawingml/2006/main">
                  <a:graphicData uri="http://schemas.microsoft.com/office/word/2010/wordprocessingShape">
                    <wps:wsp>
                      <wps:cNvCnPr/>
                      <wps:spPr>
                        <a:xfrm>
                          <a:off x="0" y="0"/>
                          <a:ext cx="1323975"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8EEBBDF" id="Straight Arrow Connector 55" o:spid="_x0000_s1026" type="#_x0000_t32" style="position:absolute;margin-left:485.25pt;margin-top:18.35pt;width:104.25pt;height:2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8784" behindDoc="0" locked="0" layoutInCell="1" allowOverlap="1" wp14:anchorId="593439F9" wp14:editId="43A0E73D">
                <wp:simplePos x="0" y="0"/>
                <wp:positionH relativeFrom="column">
                  <wp:posOffset>3629025</wp:posOffset>
                </wp:positionH>
                <wp:positionV relativeFrom="paragraph">
                  <wp:posOffset>233045</wp:posOffset>
                </wp:positionV>
                <wp:extent cx="1152525" cy="428626"/>
                <wp:effectExtent l="0" t="57150" r="9525" b="28575"/>
                <wp:wrapNone/>
                <wp:docPr id="43" name="Straight Arrow Connector 43"/>
                <wp:cNvGraphicFramePr/>
                <a:graphic xmlns:a="http://schemas.openxmlformats.org/drawingml/2006/main">
                  <a:graphicData uri="http://schemas.microsoft.com/office/word/2010/wordprocessingShape">
                    <wps:wsp>
                      <wps:cNvCnPr/>
                      <wps:spPr>
                        <a:xfrm flipV="1">
                          <a:off x="0" y="0"/>
                          <a:ext cx="1152525" cy="428626"/>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8973C81" id="Straight Arrow Connector 43" o:spid="_x0000_s1026" type="#_x0000_t32" style="position:absolute;margin-left:285.75pt;margin-top:18.35pt;width:90.75pt;height:33.7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0592" behindDoc="0" locked="0" layoutInCell="1" allowOverlap="1" wp14:anchorId="0ED3EA93" wp14:editId="72DAD3F4">
                <wp:simplePos x="0" y="0"/>
                <wp:positionH relativeFrom="column">
                  <wp:posOffset>7519035</wp:posOffset>
                </wp:positionH>
                <wp:positionV relativeFrom="paragraph">
                  <wp:posOffset>85090</wp:posOffset>
                </wp:positionV>
                <wp:extent cx="1657350" cy="685800"/>
                <wp:effectExtent l="0" t="0" r="19050" b="19050"/>
                <wp:wrapNone/>
                <wp:docPr id="35" name="Text Box 35"/>
                <wp:cNvGraphicFramePr/>
                <a:graphic xmlns:a="http://schemas.openxmlformats.org/drawingml/2006/main">
                  <a:graphicData uri="http://schemas.microsoft.com/office/word/2010/wordprocessingShape">
                    <wps:wsp>
                      <wps:cNvSpPr txBox="1"/>
                      <wps:spPr>
                        <a:xfrm>
                          <a:off x="0" y="0"/>
                          <a:ext cx="1657350" cy="685800"/>
                        </a:xfrm>
                        <a:prstGeom prst="rect">
                          <a:avLst/>
                        </a:prstGeom>
                        <a:solidFill>
                          <a:sysClr val="window" lastClr="FFFFFF"/>
                        </a:solidFill>
                        <a:ln w="6350">
                          <a:solidFill>
                            <a:prstClr val="black"/>
                          </a:solidFill>
                        </a:ln>
                        <a:effectLst/>
                      </wps:spPr>
                      <wps:txbx>
                        <w:txbxContent>
                          <w:p w:rsidR="006A68EB" w:rsidRDefault="006A68EB" w:rsidP="00643A43">
                            <w:pPr>
                              <w:spacing w:after="0" w:line="240" w:lineRule="auto"/>
                            </w:pPr>
                            <w:r>
                              <w:t xml:space="preserve">Intervenție </w:t>
                            </w:r>
                            <w:r w:rsidR="009D6532">
                              <w:t>FEDR</w:t>
                            </w:r>
                          </w:p>
                          <w:p w:rsidR="006A68EB" w:rsidRPr="00B45B1A" w:rsidRDefault="006A68EB"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(m(măsurhard)</w:t>
                            </w:r>
                            <w:r w:rsidRPr="00B45B1A">
                              <w:rPr>
                                <w:sz w:val="18"/>
                                <w:szCs w:val="18"/>
                              </w:rPr>
                              <w:t>medico-social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3EA93" id="Text Box 35" o:spid="_x0000_s1030" type="#_x0000_t202" style="position:absolute;margin-left:592.05pt;margin-top:6.7pt;width:130.5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" fillcolor="window" strokeweight=".5pt">
                <v:textbox>
                  <w:txbxContent>
                    <w:p w:rsidR="006A68EB" w:rsidRDefault="006A68EB" w:rsidP="00643A43">
                      <w:pPr>
                        <w:spacing w:after="0" w:line="240" w:lineRule="auto"/>
                      </w:pPr>
                      <w:r>
                        <w:t xml:space="preserve">Intervenție </w:t>
                      </w:r>
                      <w:r w:rsidR="009D6532">
                        <w:t>FEDR</w:t>
                      </w:r>
                    </w:p>
                    <w:p w:rsidR="006A68EB" w:rsidRPr="00B45B1A" w:rsidRDefault="006A68EB"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(m(măsurhard)</w:t>
                      </w:r>
                      <w:r w:rsidRPr="00B45B1A">
                        <w:rPr>
                          <w:sz w:val="18"/>
                          <w:szCs w:val="18"/>
                        </w:rPr>
                        <w:t>medico-social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3184" behindDoc="0" locked="0" layoutInCell="1" allowOverlap="1" wp14:anchorId="50022D94" wp14:editId="7E9B5D01">
                <wp:simplePos x="0" y="0"/>
                <wp:positionH relativeFrom="column">
                  <wp:posOffset>2228850</wp:posOffset>
                </wp:positionH>
                <wp:positionV relativeFrom="paragraph">
                  <wp:posOffset>109855</wp:posOffset>
                </wp:positionV>
                <wp:extent cx="1371600" cy="138112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4F81BD"/>
                          </a:solidFill>
                          <a:prstDash val="solid"/>
                        </a:ln>
                        <a:effectLst/>
                      </wps:spPr>
                      <wps:txbx>
                        <w:txbxContent>
                          <w:p w:rsidR="006A68EB" w:rsidRDefault="006A68EB" w:rsidP="00643A43">
                            <w:pPr>
                              <w:spacing w:after="0"/>
                              <w:jc w:val="center"/>
                              <w:rPr>
                                <w:b/>
                              </w:rPr>
                            </w:pPr>
                            <w:r w:rsidRPr="00F57F06">
                              <w:rPr>
                                <w:b/>
                              </w:rPr>
                              <w:t>Obiectiv specific 1</w:t>
                            </w:r>
                          </w:p>
                          <w:p w:rsidR="006A68EB" w:rsidRPr="00B45B1A" w:rsidRDefault="006A68EB"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022D94" id="Text Box 26" o:spid="_x0000_s1031" type="#_x0000_t202" style="position:absolute;margin-left:175.5pt;margin-top:8.65pt;width:108pt;height:108.75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" fillcolor="window" strokecolor="#4f81bd" strokeweight="2pt">
                <v:textbox>
                  <w:txbxContent>
                    <w:p w:rsidR="006A68EB" w:rsidRDefault="006A68EB" w:rsidP="00643A43">
                      <w:pPr>
                        <w:spacing w:after="0"/>
                        <w:jc w:val="center"/>
                        <w:rPr>
                          <w:b/>
                        </w:rPr>
                      </w:pPr>
                      <w:r w:rsidRPr="00F57F06">
                        <w:rPr>
                          <w:b/>
                        </w:rPr>
                        <w:t>Obiectiv specific 1</w:t>
                      </w:r>
                    </w:p>
                    <w:p w:rsidR="006A68EB" w:rsidRPr="00B45B1A" w:rsidRDefault="006A68EB"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0832" behindDoc="0" locked="0" layoutInCell="1" allowOverlap="1" wp14:anchorId="294BF231" wp14:editId="6196FAF8">
                <wp:simplePos x="0" y="0"/>
                <wp:positionH relativeFrom="column">
                  <wp:posOffset>3600450</wp:posOffset>
                </wp:positionH>
                <wp:positionV relativeFrom="paragraph">
                  <wp:posOffset>15875</wp:posOffset>
                </wp:positionV>
                <wp:extent cx="1181100" cy="800100"/>
                <wp:effectExtent l="0" t="0" r="76200" b="57150"/>
                <wp:wrapNone/>
                <wp:docPr id="45" name="Straight Arrow Connector 45"/>
                <wp:cNvGraphicFramePr/>
                <a:graphic xmlns:a="http://schemas.openxmlformats.org/drawingml/2006/main">
                  <a:graphicData uri="http://schemas.microsoft.com/office/word/2010/wordprocessingShape">
                    <wps:wsp>
                      <wps:cNvCnPr/>
                      <wps:spPr>
                        <a:xfrm>
                          <a:off x="0" y="0"/>
                          <a:ext cx="1181100" cy="8001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155B567" id="Straight Arrow Connector 45" o:spid="_x0000_s1026" type="#_x0000_t32" style="position:absolute;margin-left:283.5pt;margin-top:1.25pt;width:93pt;height: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9808" behindDoc="0" locked="0" layoutInCell="1" allowOverlap="1" wp14:anchorId="7826ECA2" wp14:editId="0850FC50">
                <wp:simplePos x="0" y="0"/>
                <wp:positionH relativeFrom="column">
                  <wp:posOffset>3629025</wp:posOffset>
                </wp:positionH>
                <wp:positionV relativeFrom="paragraph">
                  <wp:posOffset>44450</wp:posOffset>
                </wp:positionV>
                <wp:extent cx="1066800" cy="1714500"/>
                <wp:effectExtent l="0" t="0" r="57150" b="57150"/>
                <wp:wrapNone/>
                <wp:docPr id="44" name="Straight Arrow Connector 44"/>
                <wp:cNvGraphicFramePr/>
                <a:graphic xmlns:a="http://schemas.openxmlformats.org/drawingml/2006/main">
                  <a:graphicData uri="http://schemas.microsoft.com/office/word/2010/wordprocessingShape">
                    <wps:wsp>
                      <wps:cNvCnPr/>
                      <wps:spPr>
                        <a:xfrm>
                          <a:off x="0" y="0"/>
                          <a:ext cx="1066800" cy="1714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F1F8162" id="Straight Arrow Connector 44" o:spid="_x0000_s1026" type="#_x0000_t32" style="position:absolute;margin-left:285.75pt;margin-top:3.5pt;width:84pt;height:1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5232" behindDoc="0" locked="0" layoutInCell="1" allowOverlap="1" wp14:anchorId="25EC4D79" wp14:editId="7564EE93">
                <wp:simplePos x="0" y="0"/>
                <wp:positionH relativeFrom="column">
                  <wp:posOffset>1152525</wp:posOffset>
                </wp:positionH>
                <wp:positionV relativeFrom="paragraph">
                  <wp:posOffset>101600</wp:posOffset>
                </wp:positionV>
                <wp:extent cx="1038225" cy="1724025"/>
                <wp:effectExtent l="0" t="38100" r="47625" b="28575"/>
                <wp:wrapNone/>
                <wp:docPr id="27" name="Straight Arrow Connector 27"/>
                <wp:cNvGraphicFramePr/>
                <a:graphic xmlns:a="http://schemas.openxmlformats.org/drawingml/2006/main">
                  <a:graphicData uri="http://schemas.microsoft.com/office/word/2010/wordprocessingShape">
                    <wps:wsp>
                      <wps:cNvCnPr/>
                      <wps:spPr>
                        <a:xfrm flipV="1">
                          <a:off x="0" y="0"/>
                          <a:ext cx="1038225" cy="1724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6854E82" id="Straight Arrow Connector 27" o:spid="_x0000_s1026" type="#_x0000_t32" style="position:absolute;margin-left:90.75pt;margin-top:8pt;width:81.75pt;height:135.75pt;flip: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" strokecolor="#4a7ebb">
                <v:stroke endarrow="open"/>
              </v:shape>
            </w:pict>
          </mc:Fallback>
        </mc:AlternateContent>
      </w:r>
    </w:p>
    <w:p w:rsidR="00643A43" w:rsidRPr="002B3159" w:rsidRDefault="00643A43" w:rsidP="00643A43">
      <w:pPr>
        <w:tabs>
          <w:tab w:val="left" w:pos="3780"/>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1616" behindDoc="0" locked="0" layoutInCell="1" allowOverlap="1" wp14:anchorId="3C217284" wp14:editId="6A330831">
                <wp:simplePos x="0" y="0"/>
                <wp:positionH relativeFrom="column">
                  <wp:posOffset>7101205</wp:posOffset>
                </wp:positionH>
                <wp:positionV relativeFrom="paragraph">
                  <wp:posOffset>240030</wp:posOffset>
                </wp:positionV>
                <wp:extent cx="1371600" cy="41910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1371600" cy="419100"/>
                        </a:xfrm>
                        <a:prstGeom prst="rect">
                          <a:avLst/>
                        </a:prstGeom>
                        <a:solidFill>
                          <a:sysClr val="window" lastClr="FFFFFF"/>
                        </a:solidFill>
                        <a:ln w="6350">
                          <a:solidFill>
                            <a:prstClr val="black"/>
                          </a:solidFill>
                        </a:ln>
                        <a:effectLst/>
                      </wps:spPr>
                      <wps:txbx>
                        <w:txbxContent>
                          <w:p w:rsidR="006A68EB" w:rsidRDefault="006A68EB" w:rsidP="00643A43">
                            <w:pPr>
                              <w:spacing w:after="0" w:line="240" w:lineRule="auto"/>
                            </w:pPr>
                            <w:r>
                              <w:t xml:space="preserve">Intervenție </w:t>
                            </w:r>
                            <w:r w:rsidR="009D6532">
                              <w:t>FSE+</w:t>
                            </w:r>
                          </w:p>
                          <w:p w:rsidR="006A68EB" w:rsidRDefault="006A68EB" w:rsidP="00643A43">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17284" id="Text Box 36" o:spid="_x0000_s1032" type="#_x0000_t202" style="position:absolute;margin-left:559.15pt;margin-top:18.9pt;width:108pt;height:33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" fillcolor="window" strokeweight=".5pt">
                <v:textbox>
                  <w:txbxContent>
                    <w:p w:rsidR="006A68EB" w:rsidRDefault="006A68EB" w:rsidP="00643A43">
                      <w:pPr>
                        <w:spacing w:after="0" w:line="240" w:lineRule="auto"/>
                      </w:pPr>
                      <w:r>
                        <w:t xml:space="preserve">Intervenție </w:t>
                      </w:r>
                      <w:r w:rsidR="009D6532">
                        <w:t>FSE+</w:t>
                      </w:r>
                    </w:p>
                    <w:p w:rsidR="006A68EB" w:rsidRDefault="006A68EB" w:rsidP="00643A43">
                      <w:pPr>
                        <w:spacing w:after="0" w:line="240" w:lineRule="auto"/>
                      </w:pP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8304" behindDoc="0" locked="0" layoutInCell="1" allowOverlap="1" wp14:anchorId="42CE42A0" wp14:editId="7DDED381">
                <wp:simplePos x="0" y="0"/>
                <wp:positionH relativeFrom="column">
                  <wp:posOffset>4777105</wp:posOffset>
                </wp:positionH>
                <wp:positionV relativeFrom="paragraph">
                  <wp:posOffset>287655</wp:posOffset>
                </wp:positionV>
                <wp:extent cx="1371600" cy="533400"/>
                <wp:effectExtent l="0" t="0" r="19050" b="19050"/>
                <wp:wrapNone/>
                <wp:docPr id="29" name="Text Box 29"/>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6A68EB" w:rsidRPr="00F57F06" w:rsidRDefault="006A68EB" w:rsidP="00643A43">
                            <w:pPr>
                              <w:spacing w:before="240" w:after="240"/>
                              <w:jc w:val="center"/>
                              <w:rPr>
                                <w:b/>
                              </w:rPr>
                            </w:pPr>
                            <w:r w:rsidRPr="00F57F06">
                              <w:rPr>
                                <w:b/>
                              </w:rPr>
                              <w:t>Măsura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CE42A0" id="Text Box 29" o:spid="_x0000_s1033" type="#_x0000_t202" style="position:absolute;margin-left:376.15pt;margin-top:22.65pt;width:108pt;height:42pt;z-index:251618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oWZwIAAN4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" fillcolor="window" strokecolor="#c0504d" strokeweight="2pt">
                <v:textbox>
                  <w:txbxContent>
                    <w:p w:rsidR="006A68EB" w:rsidRPr="00F57F06" w:rsidRDefault="006A68EB" w:rsidP="00643A43">
                      <w:pPr>
                        <w:spacing w:before="240" w:after="240"/>
                        <w:jc w:val="center"/>
                        <w:rPr>
                          <w:b/>
                        </w:rPr>
                      </w:pPr>
                      <w:r w:rsidRPr="00F57F06">
                        <w:rPr>
                          <w:b/>
                        </w:rPr>
                        <w:t>Măsura 2</w:t>
                      </w:r>
                    </w:p>
                  </w:txbxContent>
                </v:textbox>
              </v:shape>
            </w:pict>
          </mc:Fallback>
        </mc:AlternateContent>
      </w:r>
      <w:r w:rsidRPr="002B3159">
        <w:rPr>
          <w:rFonts w:asciiTheme="minorHAnsi" w:hAnsiTheme="minorHAnsi"/>
        </w:rPr>
        <w:tab/>
      </w:r>
    </w:p>
    <w:p w:rsidR="00643A43" w:rsidRPr="002B3159" w:rsidRDefault="005B05B5"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3904" behindDoc="0" locked="0" layoutInCell="1" allowOverlap="1" wp14:anchorId="686504D4" wp14:editId="06773AB8">
                <wp:simplePos x="0" y="0"/>
                <wp:positionH relativeFrom="column">
                  <wp:posOffset>6156960</wp:posOffset>
                </wp:positionH>
                <wp:positionV relativeFrom="paragraph">
                  <wp:posOffset>20954</wp:posOffset>
                </wp:positionV>
                <wp:extent cx="923925" cy="200025"/>
                <wp:effectExtent l="0" t="57150" r="9525" b="28575"/>
                <wp:wrapNone/>
                <wp:docPr id="50" name="Straight Arrow Connector 50"/>
                <wp:cNvGraphicFramePr/>
                <a:graphic xmlns:a="http://schemas.openxmlformats.org/drawingml/2006/main">
                  <a:graphicData uri="http://schemas.microsoft.com/office/word/2010/wordprocessingShape">
                    <wps:wsp>
                      <wps:cNvCnPr/>
                      <wps:spPr>
                        <a:xfrm flipV="1">
                          <a:off x="0" y="0"/>
                          <a:ext cx="923925" cy="200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F7D98E5" id="Straight Arrow Connector 50" o:spid="_x0000_s1026" type="#_x0000_t32" style="position:absolute;margin-left:484.8pt;margin-top:1.65pt;width:72.75pt;height:15.7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7760" behindDoc="0" locked="0" layoutInCell="1" allowOverlap="1" wp14:anchorId="2714686E" wp14:editId="54F717A8">
                <wp:simplePos x="0" y="0"/>
                <wp:positionH relativeFrom="column">
                  <wp:posOffset>6153150</wp:posOffset>
                </wp:positionH>
                <wp:positionV relativeFrom="paragraph">
                  <wp:posOffset>264795</wp:posOffset>
                </wp:positionV>
                <wp:extent cx="723900" cy="257175"/>
                <wp:effectExtent l="0" t="0" r="76200" b="85725"/>
                <wp:wrapNone/>
                <wp:docPr id="42" name="Straight Arrow Connector 42"/>
                <wp:cNvGraphicFramePr/>
                <a:graphic xmlns:a="http://schemas.openxmlformats.org/drawingml/2006/main">
                  <a:graphicData uri="http://schemas.microsoft.com/office/word/2010/wordprocessingShape">
                    <wps:wsp>
                      <wps:cNvCnPr/>
                      <wps:spPr>
                        <a:xfrm>
                          <a:off x="0" y="0"/>
                          <a:ext cx="7239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7AADB78" id="Straight Arrow Connector 42" o:spid="_x0000_s1026" type="#_x0000_t32" style="position:absolute;margin-left:484.5pt;margin-top:20.85pt;width:57pt;height:20.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4144" behindDoc="0" locked="0" layoutInCell="1" allowOverlap="1" wp14:anchorId="26535DC0" wp14:editId="674060CB">
                <wp:simplePos x="0" y="0"/>
                <wp:positionH relativeFrom="column">
                  <wp:posOffset>6162675</wp:posOffset>
                </wp:positionH>
                <wp:positionV relativeFrom="paragraph">
                  <wp:posOffset>303531</wp:posOffset>
                </wp:positionV>
                <wp:extent cx="685800" cy="400049"/>
                <wp:effectExtent l="0" t="38100" r="57150" b="19685"/>
                <wp:wrapNone/>
                <wp:docPr id="62" name="Straight Arrow Connector 62"/>
                <wp:cNvGraphicFramePr/>
                <a:graphic xmlns:a="http://schemas.openxmlformats.org/drawingml/2006/main">
                  <a:graphicData uri="http://schemas.microsoft.com/office/word/2010/wordprocessingShape">
                    <wps:wsp>
                      <wps:cNvCnPr/>
                      <wps:spPr>
                        <a:xfrm flipV="1">
                          <a:off x="0" y="0"/>
                          <a:ext cx="685800" cy="400049"/>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760C8FC" id="Straight Arrow Connector 62" o:spid="_x0000_s1026" type="#_x0000_t32" style="position:absolute;margin-left:485.25pt;margin-top:23.9pt;width:54pt;height:31.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2640" behindDoc="0" locked="0" layoutInCell="1" allowOverlap="1" wp14:anchorId="2BCE47FB" wp14:editId="23AC21CE">
                <wp:simplePos x="0" y="0"/>
                <wp:positionH relativeFrom="column">
                  <wp:posOffset>6910705</wp:posOffset>
                </wp:positionH>
                <wp:positionV relativeFrom="paragraph">
                  <wp:posOffset>33020</wp:posOffset>
                </wp:positionV>
                <wp:extent cx="1371600" cy="447040"/>
                <wp:effectExtent l="0" t="0" r="19050" b="10160"/>
                <wp:wrapNone/>
                <wp:docPr id="37" name="Text Box 37"/>
                <wp:cNvGraphicFramePr/>
                <a:graphic xmlns:a="http://schemas.openxmlformats.org/drawingml/2006/main">
                  <a:graphicData uri="http://schemas.microsoft.com/office/word/2010/wordprocessingShape">
                    <wps:wsp>
                      <wps:cNvSpPr txBox="1"/>
                      <wps:spPr>
                        <a:xfrm>
                          <a:off x="0" y="0"/>
                          <a:ext cx="1371600" cy="447040"/>
                        </a:xfrm>
                        <a:prstGeom prst="rect">
                          <a:avLst/>
                        </a:prstGeom>
                        <a:solidFill>
                          <a:sysClr val="window" lastClr="FFFFFF"/>
                        </a:solidFill>
                        <a:ln w="6350">
                          <a:solidFill>
                            <a:prstClr val="black"/>
                          </a:solidFill>
                        </a:ln>
                        <a:effectLst/>
                      </wps:spPr>
                      <wps:txbx>
                        <w:txbxContent>
                          <w:p w:rsidR="006A68EB" w:rsidRDefault="006A68EB" w:rsidP="00643A43">
                            <w:pPr>
                              <w:spacing w:after="0" w:line="240" w:lineRule="auto"/>
                            </w:pPr>
                            <w:r>
                              <w:t xml:space="preserve">Intervenție </w:t>
                            </w:r>
                            <w:r w:rsidR="009D6532">
                              <w:t>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CE47FB" id="Text Box 37" o:spid="_x0000_s1034" type="#_x0000_t202" style="position:absolute;margin-left:544.15pt;margin-top:2.6pt;width:108pt;height:35.2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" fillcolor="window" strokeweight=".5pt">
                <v:textbox>
                  <w:txbxContent>
                    <w:p w:rsidR="006A68EB" w:rsidRDefault="006A68EB" w:rsidP="00643A43">
                      <w:pPr>
                        <w:spacing w:after="0" w:line="240" w:lineRule="auto"/>
                      </w:pPr>
                      <w:r>
                        <w:t xml:space="preserve">Intervenție </w:t>
                      </w:r>
                      <w:r w:rsidR="009D6532">
                        <w:t>FEDR</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12160" behindDoc="0" locked="0" layoutInCell="1" allowOverlap="1" wp14:anchorId="1D99A977" wp14:editId="2B06F49A">
                <wp:simplePos x="0" y="0"/>
                <wp:positionH relativeFrom="column">
                  <wp:posOffset>62230</wp:posOffset>
                </wp:positionH>
                <wp:positionV relativeFrom="paragraph">
                  <wp:posOffset>270510</wp:posOffset>
                </wp:positionV>
                <wp:extent cx="1085850" cy="561975"/>
                <wp:effectExtent l="0" t="0" r="19050" b="28575"/>
                <wp:wrapNone/>
                <wp:docPr id="30" name="Text Box 30"/>
                <wp:cNvGraphicFramePr/>
                <a:graphic xmlns:a="http://schemas.openxmlformats.org/drawingml/2006/main">
                  <a:graphicData uri="http://schemas.microsoft.com/office/word/2010/wordprocessingShape">
                    <wps:wsp>
                      <wps:cNvSpPr txBox="1"/>
                      <wps:spPr>
                        <a:xfrm rot="10800000" flipV="1">
                          <a:off x="0" y="0"/>
                          <a:ext cx="1085850" cy="561975"/>
                        </a:xfrm>
                        <a:prstGeom prst="rect">
                          <a:avLst/>
                        </a:prstGeom>
                        <a:solidFill>
                          <a:sysClr val="window" lastClr="FFFFFF"/>
                        </a:solidFill>
                        <a:ln w="25400" cap="flat" cmpd="sng" algn="ctr">
                          <a:solidFill>
                            <a:sysClr val="windowText" lastClr="000000"/>
                          </a:solidFill>
                          <a:prstDash val="solid"/>
                        </a:ln>
                        <a:effectLst/>
                      </wps:spPr>
                      <wps:txbx>
                        <w:txbxContent>
                          <w:p w:rsidR="006A68EB" w:rsidRPr="008B655B" w:rsidRDefault="006A68EB" w:rsidP="00643A43">
                            <w:pPr>
                              <w:spacing w:after="120"/>
                              <w:rPr>
                                <w:b/>
                              </w:rPr>
                            </w:pPr>
                            <w:r w:rsidRPr="008B655B">
                              <w:rPr>
                                <w:b/>
                              </w:rPr>
                              <w:t>OBIECTIV</w:t>
                            </w:r>
                          </w:p>
                          <w:p w:rsidR="006A68EB" w:rsidRPr="008B655B" w:rsidRDefault="006A68EB" w:rsidP="00643A43">
                            <w:pPr>
                              <w:rPr>
                                <w:b/>
                              </w:rPr>
                            </w:pPr>
                            <w:r w:rsidRPr="008B655B">
                              <w:rPr>
                                <w:b/>
                              </w:rPr>
                              <w:t>GENERAL SDL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99A977" id="Text Box 30" o:spid="_x0000_s1035" type="#_x0000_t202" style="position:absolute;margin-left:4.9pt;margin-top:21.3pt;width:85.5pt;height:44.25pt;rotation:180;flip:y;z-index:251612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" fillcolor="window" strokecolor="windowText" strokeweight="2pt">
                <v:textbox>
                  <w:txbxContent>
                    <w:p w:rsidR="006A68EB" w:rsidRPr="008B655B" w:rsidRDefault="006A68EB" w:rsidP="00643A43">
                      <w:pPr>
                        <w:spacing w:after="120"/>
                        <w:rPr>
                          <w:b/>
                        </w:rPr>
                      </w:pPr>
                      <w:r w:rsidRPr="008B655B">
                        <w:rPr>
                          <w:b/>
                        </w:rPr>
                        <w:t>OBIECTIV</w:t>
                      </w:r>
                    </w:p>
                    <w:p w:rsidR="006A68EB" w:rsidRPr="008B655B" w:rsidRDefault="006A68EB" w:rsidP="00643A43">
                      <w:pPr>
                        <w:rPr>
                          <w:b/>
                        </w:rPr>
                      </w:pPr>
                      <w:r w:rsidRPr="008B655B">
                        <w:rPr>
                          <w:b/>
                        </w:rPr>
                        <w:t>GENERAL SDL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51072" behindDoc="0" locked="0" layoutInCell="1" allowOverlap="1" wp14:anchorId="44E27E87" wp14:editId="401CDEEE">
                <wp:simplePos x="0" y="0"/>
                <wp:positionH relativeFrom="column">
                  <wp:posOffset>6910705</wp:posOffset>
                </wp:positionH>
                <wp:positionV relativeFrom="paragraph">
                  <wp:posOffset>261621</wp:posOffset>
                </wp:positionV>
                <wp:extent cx="1371600" cy="438150"/>
                <wp:effectExtent l="0" t="0" r="19050" b="19050"/>
                <wp:wrapNone/>
                <wp:docPr id="58" name="Text Box 58"/>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 xml:space="preserve">Intervenție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E27E87" id="Text Box 58" o:spid="_x0000_s1036" type="#_x0000_t202" style="position:absolute;margin-left:544.15pt;margin-top:20.6pt;width:108pt;height:3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" fillcolor="window" strokeweight=".5pt">
                <v:textbox>
                  <w:txbxContent>
                    <w:p w:rsidR="006A68EB" w:rsidRDefault="006A68EB" w:rsidP="00643A43">
                      <w:pPr>
                        <w:spacing w:after="120" w:line="240" w:lineRule="auto"/>
                      </w:pPr>
                      <w:r>
                        <w:t xml:space="preserve">Intervenție </w:t>
                      </w:r>
                      <w:r w:rsidR="009D6532">
                        <w:t>FSE+</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9328" behindDoc="0" locked="0" layoutInCell="1" allowOverlap="1" wp14:anchorId="2EA11ACB" wp14:editId="758D9869">
                <wp:simplePos x="0" y="0"/>
                <wp:positionH relativeFrom="column">
                  <wp:posOffset>4777105</wp:posOffset>
                </wp:positionH>
                <wp:positionV relativeFrom="paragraph">
                  <wp:posOffset>157480</wp:posOffset>
                </wp:positionV>
                <wp:extent cx="1371600" cy="53340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6A68EB" w:rsidRPr="00F57F06" w:rsidRDefault="006A68EB" w:rsidP="00643A43">
                            <w:pPr>
                              <w:spacing w:before="240" w:after="240"/>
                              <w:jc w:val="center"/>
                              <w:rPr>
                                <w:b/>
                              </w:rPr>
                            </w:pPr>
                            <w:r w:rsidRPr="00F57F06">
                              <w:rPr>
                                <w:b/>
                              </w:rPr>
                              <w:t>Măsura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A11ACB" id="Text Box 31" o:spid="_x0000_s1037" type="#_x0000_t202" style="position:absolute;margin-left:376.15pt;margin-top:12.4pt;width:108pt;height:42pt;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" fillcolor="window" strokecolor="#c0504d" strokeweight="2pt">
                <v:textbox>
                  <w:txbxContent>
                    <w:p w:rsidR="006A68EB" w:rsidRPr="00F57F06" w:rsidRDefault="006A68EB" w:rsidP="00643A43">
                      <w:pPr>
                        <w:spacing w:before="240" w:after="240"/>
                        <w:jc w:val="center"/>
                        <w:rPr>
                          <w:b/>
                        </w:rPr>
                      </w:pPr>
                      <w:r w:rsidRPr="00F57F06">
                        <w:rPr>
                          <w:b/>
                        </w:rPr>
                        <w:t>Măsura 3</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77696" behindDoc="0" locked="0" layoutInCell="1" allowOverlap="1" wp14:anchorId="541CFCF6" wp14:editId="77215D47">
                <wp:simplePos x="0" y="0"/>
                <wp:positionH relativeFrom="column">
                  <wp:posOffset>6162675</wp:posOffset>
                </wp:positionH>
                <wp:positionV relativeFrom="paragraph">
                  <wp:posOffset>57150</wp:posOffset>
                </wp:positionV>
                <wp:extent cx="752475" cy="85725"/>
                <wp:effectExtent l="0" t="19050" r="66675" b="104775"/>
                <wp:wrapNone/>
                <wp:docPr id="32" name="Straight Arrow Connector 32"/>
                <wp:cNvGraphicFramePr/>
                <a:graphic xmlns:a="http://schemas.openxmlformats.org/drawingml/2006/main">
                  <a:graphicData uri="http://schemas.microsoft.com/office/word/2010/wordprocessingShape">
                    <wps:wsp>
                      <wps:cNvCnPr/>
                      <wps:spPr>
                        <a:xfrm>
                          <a:off x="0" y="0"/>
                          <a:ext cx="752475" cy="857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E66224" id="Straight Arrow Connector 32" o:spid="_x0000_s1026" type="#_x0000_t32" style="position:absolute;margin-left:485.25pt;margin-top:4.5pt;width:59.25pt;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4208" behindDoc="0" locked="0" layoutInCell="1" allowOverlap="1" wp14:anchorId="56046CEB" wp14:editId="02D36498">
                <wp:simplePos x="0" y="0"/>
                <wp:positionH relativeFrom="column">
                  <wp:posOffset>1152525</wp:posOffset>
                </wp:positionH>
                <wp:positionV relativeFrom="paragraph">
                  <wp:posOffset>209550</wp:posOffset>
                </wp:positionV>
                <wp:extent cx="1123950" cy="1933575"/>
                <wp:effectExtent l="0" t="0" r="57150" b="66675"/>
                <wp:wrapNone/>
                <wp:docPr id="33" name="Straight Arrow Connector 33"/>
                <wp:cNvGraphicFramePr/>
                <a:graphic xmlns:a="http://schemas.openxmlformats.org/drawingml/2006/main">
                  <a:graphicData uri="http://schemas.microsoft.com/office/word/2010/wordprocessingShape">
                    <wps:wsp>
                      <wps:cNvCnPr/>
                      <wps:spPr>
                        <a:xfrm>
                          <a:off x="0" y="0"/>
                          <a:ext cx="1123950" cy="1933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DFCE11A" id="Straight Arrow Connector 33" o:spid="_x0000_s1026" type="#_x0000_t32" style="position:absolute;margin-left:90.75pt;margin-top:16.5pt;width:88.5pt;height:152.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3664" behindDoc="0" locked="0" layoutInCell="1" allowOverlap="1" wp14:anchorId="02C6B9F2" wp14:editId="1CD8182A">
                <wp:simplePos x="0" y="0"/>
                <wp:positionH relativeFrom="column">
                  <wp:posOffset>7929880</wp:posOffset>
                </wp:positionH>
                <wp:positionV relativeFrom="paragraph">
                  <wp:posOffset>158115</wp:posOffset>
                </wp:positionV>
                <wp:extent cx="1371600" cy="428625"/>
                <wp:effectExtent l="0" t="0" r="19050" b="28575"/>
                <wp:wrapNone/>
                <wp:docPr id="38" name="Text Box 38"/>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Intervenție resurse proprii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C6B9F2" id="Text Box 38" o:spid="_x0000_s1038" type="#_x0000_t202" style="position:absolute;margin-left:624.4pt;margin-top:12.45pt;width:108pt;height:33.7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" fillcolor="window" strokeweight=".5pt">
                <v:textbox>
                  <w:txbxContent>
                    <w:p w:rsidR="006A68EB" w:rsidRDefault="006A68EB" w:rsidP="00643A43">
                      <w:pPr>
                        <w:spacing w:after="120" w:line="240" w:lineRule="auto"/>
                      </w:pPr>
                      <w:r>
                        <w:t>Intervenție resurse proprii</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2096" behindDoc="0" locked="0" layoutInCell="1" allowOverlap="1" wp14:anchorId="2923C3EB" wp14:editId="5C1FD733">
                <wp:simplePos x="0" y="0"/>
                <wp:positionH relativeFrom="column">
                  <wp:posOffset>6162675</wp:posOffset>
                </wp:positionH>
                <wp:positionV relativeFrom="paragraph">
                  <wp:posOffset>49530</wp:posOffset>
                </wp:positionV>
                <wp:extent cx="1771650" cy="695325"/>
                <wp:effectExtent l="0" t="57150" r="0" b="28575"/>
                <wp:wrapNone/>
                <wp:docPr id="60" name="Straight Arrow Connector 60"/>
                <wp:cNvGraphicFramePr/>
                <a:graphic xmlns:a="http://schemas.openxmlformats.org/drawingml/2006/main">
                  <a:graphicData uri="http://schemas.microsoft.com/office/word/2010/wordprocessingShape">
                    <wps:wsp>
                      <wps:cNvCnPr/>
                      <wps:spPr>
                        <a:xfrm flipV="1">
                          <a:off x="0" y="0"/>
                          <a:ext cx="1771650" cy="6953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CE92620" id="Straight Arrow Connector 60" o:spid="_x0000_s1026" type="#_x0000_t32" style="position:absolute;margin-left:485.25pt;margin-top:3.9pt;width:139.5pt;height:54.7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4688" behindDoc="0" locked="0" layoutInCell="1" allowOverlap="1" wp14:anchorId="4C8FAEA5" wp14:editId="3F2BD818">
                <wp:simplePos x="0" y="0"/>
                <wp:positionH relativeFrom="column">
                  <wp:posOffset>7929880</wp:posOffset>
                </wp:positionH>
                <wp:positionV relativeFrom="paragraph">
                  <wp:posOffset>150495</wp:posOffset>
                </wp:positionV>
                <wp:extent cx="1371600" cy="438150"/>
                <wp:effectExtent l="0" t="0" r="19050" b="19050"/>
                <wp:wrapNone/>
                <wp:docPr id="39" name="Text Box 39"/>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 xml:space="preserve">Intervenție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8FAEA5" id="Text Box 39" o:spid="_x0000_s1039" type="#_x0000_t202" style="position:absolute;margin-left:624.4pt;margin-top:11.85pt;width:108pt;height:34.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" fillcolor="window" strokeweight=".5pt">
                <v:textbox>
                  <w:txbxContent>
                    <w:p w:rsidR="006A68EB" w:rsidRDefault="006A68EB" w:rsidP="00643A43">
                      <w:pPr>
                        <w:spacing w:after="120" w:line="240" w:lineRule="auto"/>
                      </w:pPr>
                      <w:r>
                        <w:t xml:space="preserve">Intervenție </w:t>
                      </w:r>
                      <w:r w:rsidR="009D6532">
                        <w:t>FSE+</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0352" behindDoc="0" locked="0" layoutInCell="1" allowOverlap="1" wp14:anchorId="100DD6A1" wp14:editId="7DEFA405">
                <wp:simplePos x="0" y="0"/>
                <wp:positionH relativeFrom="column">
                  <wp:posOffset>4786630</wp:posOffset>
                </wp:positionH>
                <wp:positionV relativeFrom="paragraph">
                  <wp:posOffset>132080</wp:posOffset>
                </wp:positionV>
                <wp:extent cx="1371600" cy="53340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6A68EB" w:rsidRPr="00F57F06" w:rsidRDefault="006A68EB" w:rsidP="00643A43">
                            <w:pPr>
                              <w:spacing w:before="240" w:after="240"/>
                              <w:jc w:val="center"/>
                              <w:rPr>
                                <w:b/>
                              </w:rPr>
                            </w:pPr>
                            <w:r w:rsidRPr="00F57F06">
                              <w:rPr>
                                <w:b/>
                              </w:rPr>
                              <w:t>Măsura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0DD6A1" id="Text Box 40" o:spid="_x0000_s1040" type="#_x0000_t202" style="position:absolute;margin-left:376.9pt;margin-top:10.4pt;width:108pt;height:42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tTSaAIAAN8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" fillcolor="window" strokecolor="#c0504d" strokeweight="2pt">
                <v:textbox>
                  <w:txbxContent>
                    <w:p w:rsidR="006A68EB" w:rsidRPr="00F57F06" w:rsidRDefault="006A68EB" w:rsidP="00643A43">
                      <w:pPr>
                        <w:spacing w:before="240" w:after="240"/>
                        <w:jc w:val="center"/>
                        <w:rPr>
                          <w:b/>
                        </w:rPr>
                      </w:pPr>
                      <w:r w:rsidRPr="00F57F06">
                        <w:rPr>
                          <w:b/>
                        </w:rPr>
                        <w:t>Măsura 4</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8000" behindDoc="0" locked="0" layoutInCell="1" allowOverlap="1" wp14:anchorId="6D74433B" wp14:editId="20443289">
                <wp:simplePos x="0" y="0"/>
                <wp:positionH relativeFrom="column">
                  <wp:posOffset>6162675</wp:posOffset>
                </wp:positionH>
                <wp:positionV relativeFrom="paragraph">
                  <wp:posOffset>98425</wp:posOffset>
                </wp:positionV>
                <wp:extent cx="1676400" cy="532765"/>
                <wp:effectExtent l="0" t="0" r="76200" b="76835"/>
                <wp:wrapNone/>
                <wp:docPr id="54" name="Straight Arrow Connector 54"/>
                <wp:cNvGraphicFramePr/>
                <a:graphic xmlns:a="http://schemas.openxmlformats.org/drawingml/2006/main">
                  <a:graphicData uri="http://schemas.microsoft.com/office/word/2010/wordprocessingShape">
                    <wps:wsp>
                      <wps:cNvCnPr/>
                      <wps:spPr>
                        <a:xfrm>
                          <a:off x="0" y="0"/>
                          <a:ext cx="1676400" cy="5327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7490E77" id="Straight Arrow Connector 54" o:spid="_x0000_s1026" type="#_x0000_t32" style="position:absolute;margin-left:485.25pt;margin-top:7.75pt;width:132pt;height:4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4928" behindDoc="0" locked="0" layoutInCell="1" allowOverlap="1" wp14:anchorId="73536E3C" wp14:editId="62B8E40A">
                <wp:simplePos x="0" y="0"/>
                <wp:positionH relativeFrom="column">
                  <wp:posOffset>6162675</wp:posOffset>
                </wp:positionH>
                <wp:positionV relativeFrom="paragraph">
                  <wp:posOffset>69850</wp:posOffset>
                </wp:positionV>
                <wp:extent cx="1676400" cy="28575"/>
                <wp:effectExtent l="0" t="76200" r="19050" b="85725"/>
                <wp:wrapNone/>
                <wp:docPr id="51" name="Straight Arrow Connector 51"/>
                <wp:cNvGraphicFramePr/>
                <a:graphic xmlns:a="http://schemas.openxmlformats.org/drawingml/2006/main">
                  <a:graphicData uri="http://schemas.microsoft.com/office/word/2010/wordprocessingShape">
                    <wps:wsp>
                      <wps:cNvCnPr/>
                      <wps:spPr>
                        <a:xfrm flipV="1">
                          <a:off x="0" y="0"/>
                          <a:ext cx="1676400" cy="28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E4FEAB0" id="Straight Arrow Connector 51" o:spid="_x0000_s1026" type="#_x0000_t32" style="position:absolute;margin-left:485.25pt;margin-top:5.5pt;width:132pt;height:2.2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2880" behindDoc="0" locked="0" layoutInCell="1" allowOverlap="1" wp14:anchorId="6A11315E" wp14:editId="309FC5E8">
                <wp:simplePos x="0" y="0"/>
                <wp:positionH relativeFrom="column">
                  <wp:posOffset>3743325</wp:posOffset>
                </wp:positionH>
                <wp:positionV relativeFrom="paragraph">
                  <wp:posOffset>22225</wp:posOffset>
                </wp:positionV>
                <wp:extent cx="1038225" cy="923925"/>
                <wp:effectExtent l="0" t="38100" r="47625" b="28575"/>
                <wp:wrapNone/>
                <wp:docPr id="49" name="Straight Arrow Connector 49"/>
                <wp:cNvGraphicFramePr/>
                <a:graphic xmlns:a="http://schemas.openxmlformats.org/drawingml/2006/main">
                  <a:graphicData uri="http://schemas.microsoft.com/office/word/2010/wordprocessingShape">
                    <wps:wsp>
                      <wps:cNvCnPr/>
                      <wps:spPr>
                        <a:xfrm flipV="1">
                          <a:off x="0" y="0"/>
                          <a:ext cx="1038225" cy="9239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3D14605" id="Straight Arrow Connector 49" o:spid="_x0000_s1026" type="#_x0000_t32" style="position:absolute;margin-left:294.75pt;margin-top:1.75pt;width:81.75pt;height:72.75pt;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" strokecolor="#4a7ebb">
                <v:stroke endarrow="open"/>
              </v:shape>
            </w:pict>
          </mc:Fallback>
        </mc:AlternateContent>
      </w:r>
    </w:p>
    <w:p w:rsidR="00643A43" w:rsidRPr="002B3159" w:rsidRDefault="00643A43" w:rsidP="00643A43">
      <w:pPr>
        <w:tabs>
          <w:tab w:val="left" w:pos="385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3120" behindDoc="0" locked="0" layoutInCell="1" allowOverlap="1" wp14:anchorId="7C781830" wp14:editId="2644F182">
                <wp:simplePos x="0" y="0"/>
                <wp:positionH relativeFrom="column">
                  <wp:posOffset>7929880</wp:posOffset>
                </wp:positionH>
                <wp:positionV relativeFrom="paragraph">
                  <wp:posOffset>103505</wp:posOffset>
                </wp:positionV>
                <wp:extent cx="1371600" cy="428625"/>
                <wp:effectExtent l="0" t="0" r="19050" b="28575"/>
                <wp:wrapNone/>
                <wp:docPr id="61" name="Text Box 6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 xml:space="preserve">Intervenție </w:t>
                            </w:r>
                            <w:r w:rsidR="009D6532">
                              <w:t>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781830" id="Text Box 61" o:spid="_x0000_s1041" type="#_x0000_t202" style="position:absolute;margin-left:624.4pt;margin-top:8.15pt;width:108pt;height:33.7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" fillcolor="window" strokeweight=".5pt">
                <v:textbox>
                  <w:txbxContent>
                    <w:p w:rsidR="006A68EB" w:rsidRDefault="006A68EB" w:rsidP="00643A43">
                      <w:pPr>
                        <w:spacing w:after="120" w:line="240" w:lineRule="auto"/>
                      </w:pPr>
                      <w:r>
                        <w:t xml:space="preserve">Intervenție </w:t>
                      </w:r>
                      <w:r w:rsidR="009D6532">
                        <w:t>FEDR</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6256" behindDoc="0" locked="0" layoutInCell="1" allowOverlap="1" wp14:anchorId="3DF1DCAC" wp14:editId="02AB812A">
                <wp:simplePos x="0" y="0"/>
                <wp:positionH relativeFrom="column">
                  <wp:posOffset>2338705</wp:posOffset>
                </wp:positionH>
                <wp:positionV relativeFrom="paragraph">
                  <wp:posOffset>304800</wp:posOffset>
                </wp:positionV>
                <wp:extent cx="1371600" cy="533400"/>
                <wp:effectExtent l="0" t="0" r="19050" b="19050"/>
                <wp:wrapNone/>
                <wp:docPr id="41" name="Text Box 4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4F81BD"/>
                          </a:solidFill>
                          <a:prstDash val="solid"/>
                        </a:ln>
                        <a:effectLst/>
                      </wps:spPr>
                      <wps:txbx>
                        <w:txbxContent>
                          <w:p w:rsidR="006A68EB" w:rsidRPr="00F57F06" w:rsidRDefault="006A68EB" w:rsidP="00643A43">
                            <w:pPr>
                              <w:spacing w:before="240" w:after="240"/>
                              <w:jc w:val="center"/>
                              <w:rPr>
                                <w:b/>
                              </w:rPr>
                            </w:pPr>
                            <w:r w:rsidRPr="00F57F06">
                              <w:rPr>
                                <w:b/>
                              </w:rPr>
                              <w:t>Obiectiv specific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F1DCAC" id="Text Box 41" o:spid="_x0000_s1042" type="#_x0000_t202" style="position:absolute;margin-left:184.15pt;margin-top:24pt;width:108pt;height:42pt;z-index:251616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" fillcolor="window" strokecolor="#4f81bd" strokeweight="2pt">
                <v:textbox>
                  <w:txbxContent>
                    <w:p w:rsidR="006A68EB" w:rsidRPr="00F57F06" w:rsidRDefault="006A68EB" w:rsidP="00643A43">
                      <w:pPr>
                        <w:spacing w:before="240" w:after="240"/>
                        <w:jc w:val="center"/>
                        <w:rPr>
                          <w:b/>
                        </w:rPr>
                      </w:pPr>
                      <w:r w:rsidRPr="00F57F06">
                        <w:rPr>
                          <w:b/>
                        </w:rPr>
                        <w:t>Obiectiv specific n</w:t>
                      </w:r>
                    </w:p>
                  </w:txbxContent>
                </v:textbox>
              </v:shape>
            </w:pict>
          </mc:Fallback>
        </mc:AlternateContent>
      </w:r>
      <w:r w:rsidRPr="002B3159">
        <w:rPr>
          <w:rFonts w:asciiTheme="minorHAnsi" w:hAnsiTheme="minorHAnsi"/>
        </w:rPr>
        <w:tab/>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1856" behindDoc="0" locked="0" layoutInCell="1" allowOverlap="1" wp14:anchorId="0886D119" wp14:editId="37105F56">
                <wp:simplePos x="0" y="0"/>
                <wp:positionH relativeFrom="column">
                  <wp:posOffset>3714750</wp:posOffset>
                </wp:positionH>
                <wp:positionV relativeFrom="paragraph">
                  <wp:posOffset>299720</wp:posOffset>
                </wp:positionV>
                <wp:extent cx="1066800" cy="685800"/>
                <wp:effectExtent l="0" t="0" r="57150" b="57150"/>
                <wp:wrapNone/>
                <wp:docPr id="46" name="Straight Arrow Connector 46"/>
                <wp:cNvGraphicFramePr/>
                <a:graphic xmlns:a="http://schemas.openxmlformats.org/drawingml/2006/main">
                  <a:graphicData uri="http://schemas.microsoft.com/office/word/2010/wordprocessingShape">
                    <wps:wsp>
                      <wps:cNvCnPr/>
                      <wps:spPr>
                        <a:xfrm>
                          <a:off x="0" y="0"/>
                          <a:ext cx="1066800" cy="6858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24791A8" id="Straight Arrow Connector 46" o:spid="_x0000_s1026" type="#_x0000_t32" style="position:absolute;margin-left:292.5pt;margin-top:23.6pt;width:84pt;height:5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" strokecolor="#4a7ebb">
                <v:stroke endarrow="open"/>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5712" behindDoc="0" locked="0" layoutInCell="1" allowOverlap="1" wp14:anchorId="0A263A02" wp14:editId="778C05C3">
                <wp:simplePos x="0" y="0"/>
                <wp:positionH relativeFrom="column">
                  <wp:posOffset>7377430</wp:posOffset>
                </wp:positionH>
                <wp:positionV relativeFrom="paragraph">
                  <wp:posOffset>124460</wp:posOffset>
                </wp:positionV>
                <wp:extent cx="1371600" cy="428625"/>
                <wp:effectExtent l="0" t="0" r="19050" b="28575"/>
                <wp:wrapNone/>
                <wp:docPr id="47" name="Text Box 47"/>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 xml:space="preserve">Intervenție resurse proprii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263A02" id="Text Box 47" o:spid="_x0000_s1043" type="#_x0000_t202" style="position:absolute;margin-left:580.9pt;margin-top:9.8pt;width:108pt;height:33.7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" fillcolor="window" strokeweight=".5pt">
                <v:textbox>
                  <w:txbxContent>
                    <w:p w:rsidR="006A68EB" w:rsidRDefault="006A68EB" w:rsidP="00643A43">
                      <w:pPr>
                        <w:spacing w:after="120" w:line="240" w:lineRule="auto"/>
                      </w:pPr>
                      <w:r>
                        <w:t xml:space="preserve">Intervenție resurse proprii </w:t>
                      </w:r>
                    </w:p>
                  </w:txbxContent>
                </v:textbox>
              </v:shape>
            </w:pict>
          </mc:Fallback>
        </mc:AlternateContent>
      </w:r>
    </w:p>
    <w:p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0048" behindDoc="0" locked="0" layoutInCell="1" allowOverlap="1" wp14:anchorId="51C5FC08" wp14:editId="336291DA">
                <wp:simplePos x="0" y="0"/>
                <wp:positionH relativeFrom="column">
                  <wp:posOffset>6162675</wp:posOffset>
                </wp:positionH>
                <wp:positionV relativeFrom="paragraph">
                  <wp:posOffset>292100</wp:posOffset>
                </wp:positionV>
                <wp:extent cx="1219200" cy="257175"/>
                <wp:effectExtent l="0" t="0" r="76200" b="85725"/>
                <wp:wrapNone/>
                <wp:docPr id="56" name="Straight Arrow Connector 56"/>
                <wp:cNvGraphicFramePr/>
                <a:graphic xmlns:a="http://schemas.openxmlformats.org/drawingml/2006/main">
                  <a:graphicData uri="http://schemas.microsoft.com/office/word/2010/wordprocessingShape">
                    <wps:wsp>
                      <wps:cNvCnPr/>
                      <wps:spPr>
                        <a:xfrm>
                          <a:off x="0" y="0"/>
                          <a:ext cx="12192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ECEC628" id="Straight Arrow Connector 56" o:spid="_x0000_s1026" type="#_x0000_t32" style="position:absolute;margin-left:485.25pt;margin-top:23pt;width:96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5952" behindDoc="0" locked="0" layoutInCell="1" allowOverlap="1" wp14:anchorId="678234F4" wp14:editId="09366FE7">
                <wp:simplePos x="0" y="0"/>
                <wp:positionH relativeFrom="column">
                  <wp:posOffset>6162675</wp:posOffset>
                </wp:positionH>
                <wp:positionV relativeFrom="paragraph">
                  <wp:posOffset>25400</wp:posOffset>
                </wp:positionV>
                <wp:extent cx="1162050" cy="266700"/>
                <wp:effectExtent l="0" t="57150" r="19050" b="19050"/>
                <wp:wrapNone/>
                <wp:docPr id="52" name="Straight Arrow Connector 52"/>
                <wp:cNvGraphicFramePr/>
                <a:graphic xmlns:a="http://schemas.openxmlformats.org/drawingml/2006/main">
                  <a:graphicData uri="http://schemas.microsoft.com/office/word/2010/wordprocessingShape">
                    <wps:wsp>
                      <wps:cNvCnPr/>
                      <wps:spPr>
                        <a:xfrm flipV="1">
                          <a:off x="0" y="0"/>
                          <a:ext cx="1162050" cy="2667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B1EF6F4" id="Straight Arrow Connector 52" o:spid="_x0000_s1026" type="#_x0000_t32" style="position:absolute;margin-left:485.25pt;margin-top:2pt;width:91.5pt;height:21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1376" behindDoc="0" locked="0" layoutInCell="1" allowOverlap="1" wp14:anchorId="086F9CAE" wp14:editId="3CDA75AF">
                <wp:simplePos x="0" y="0"/>
                <wp:positionH relativeFrom="column">
                  <wp:posOffset>4786630</wp:posOffset>
                </wp:positionH>
                <wp:positionV relativeFrom="paragraph">
                  <wp:posOffset>20320</wp:posOffset>
                </wp:positionV>
                <wp:extent cx="1371600" cy="533400"/>
                <wp:effectExtent l="0" t="0" r="19050" b="19050"/>
                <wp:wrapNone/>
                <wp:docPr id="48" name="Text Box 48"/>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rsidR="006A68EB" w:rsidRPr="00F57F06" w:rsidRDefault="006A68EB" w:rsidP="00643A43">
                            <w:pPr>
                              <w:spacing w:before="240" w:after="240"/>
                              <w:jc w:val="center"/>
                              <w:rPr>
                                <w:b/>
                              </w:rPr>
                            </w:pPr>
                            <w:r w:rsidRPr="00F57F06">
                              <w:rPr>
                                <w:b/>
                              </w:rPr>
                              <w:t>Măsura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6F9CAE" id="Text Box 48" o:spid="_x0000_s1044" type="#_x0000_t202" style="position:absolute;margin-left:376.9pt;margin-top:1.6pt;width:108pt;height:42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8AtaAIAAN8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" fillcolor="window" strokecolor="#c0504d" strokeweight="2pt">
                <v:textbox>
                  <w:txbxContent>
                    <w:p w:rsidR="006A68EB" w:rsidRPr="00F57F06" w:rsidRDefault="006A68EB" w:rsidP="00643A43">
                      <w:pPr>
                        <w:spacing w:before="240" w:after="240"/>
                        <w:jc w:val="center"/>
                        <w:rPr>
                          <w:b/>
                        </w:rPr>
                      </w:pPr>
                      <w:r w:rsidRPr="00F57F06">
                        <w:rPr>
                          <w:b/>
                        </w:rPr>
                        <w:t>Măsura 5</w:t>
                      </w:r>
                    </w:p>
                  </w:txbxContent>
                </v:textbox>
              </v:shape>
            </w:pict>
          </mc:Fallback>
        </mc:AlternateContent>
      </w:r>
    </w:p>
    <w:p w:rsidR="00643A43" w:rsidRPr="002B3159" w:rsidRDefault="005F0076" w:rsidP="00643A43">
      <w:pPr>
        <w:tabs>
          <w:tab w:val="left" w:pos="826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60288" behindDoc="0" locked="0" layoutInCell="1" allowOverlap="1" wp14:anchorId="23E19670" wp14:editId="205514B1">
                <wp:simplePos x="0" y="0"/>
                <wp:positionH relativeFrom="column">
                  <wp:posOffset>4664351</wp:posOffset>
                </wp:positionH>
                <wp:positionV relativeFrom="paragraph">
                  <wp:posOffset>421777</wp:posOffset>
                </wp:positionV>
                <wp:extent cx="1692386" cy="9525"/>
                <wp:effectExtent l="0" t="0" r="22225" b="28575"/>
                <wp:wrapNone/>
                <wp:docPr id="63" name="Straight Connector 63"/>
                <wp:cNvGraphicFramePr/>
                <a:graphic xmlns:a="http://schemas.openxmlformats.org/drawingml/2006/main">
                  <a:graphicData uri="http://schemas.microsoft.com/office/word/2010/wordprocessingShape">
                    <wps:wsp>
                      <wps:cNvCnPr/>
                      <wps:spPr>
                        <a:xfrm flipV="1">
                          <a:off x="0" y="0"/>
                          <a:ext cx="1692386" cy="9525"/>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w:pict>
              <v:line w14:anchorId="348565C8" id="Straight Connector 63" o:spid="_x0000_s1026" style="position:absolute;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7.25pt,33.2pt" to="50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" strokecolor="#4a7ebb">
                <v:stroke dashstyle="3 1"/>
              </v:line>
            </w:pict>
          </mc:Fallback>
        </mc:AlternateContent>
      </w:r>
      <w:r w:rsidRPr="002B3159">
        <w:rPr>
          <w:rFonts w:asciiTheme="minorHAnsi" w:hAnsiTheme="minorHAnsi"/>
          <w:noProof/>
          <w:lang w:eastAsia="ro-RO"/>
        </w:rPr>
        <mc:AlternateContent>
          <mc:Choice Requires="wps">
            <w:drawing>
              <wp:anchor distT="0" distB="0" distL="114300" distR="114300" simplePos="0" relativeHeight="251697152" behindDoc="0" locked="0" layoutInCell="1" allowOverlap="1" wp14:anchorId="7B078125" wp14:editId="69F26725">
                <wp:simplePos x="0" y="0"/>
                <wp:positionH relativeFrom="column">
                  <wp:posOffset>6889308</wp:posOffset>
                </wp:positionH>
                <wp:positionV relativeFrom="paragraph">
                  <wp:posOffset>684171</wp:posOffset>
                </wp:positionV>
                <wp:extent cx="2743117" cy="0"/>
                <wp:effectExtent l="0" t="0" r="635" b="19050"/>
                <wp:wrapNone/>
                <wp:docPr id="57" name="Straight Connector 57"/>
                <wp:cNvGraphicFramePr/>
                <a:graphic xmlns:a="http://schemas.openxmlformats.org/drawingml/2006/main">
                  <a:graphicData uri="http://schemas.microsoft.com/office/word/2010/wordprocessingShape">
                    <wps:wsp>
                      <wps:cNvCnPr/>
                      <wps:spPr>
                        <a:xfrm flipV="1">
                          <a:off x="0" y="0"/>
                          <a:ext cx="2743117"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48B0D88" id="Straight Connector 57"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2.45pt,53.85pt" to="758.4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6736" behindDoc="0" locked="0" layoutInCell="1" allowOverlap="1" wp14:anchorId="136BD647" wp14:editId="2B08217C">
                <wp:simplePos x="0" y="0"/>
                <wp:positionH relativeFrom="column">
                  <wp:posOffset>7377430</wp:posOffset>
                </wp:positionH>
                <wp:positionV relativeFrom="paragraph">
                  <wp:posOffset>20955</wp:posOffset>
                </wp:positionV>
                <wp:extent cx="1371600" cy="447675"/>
                <wp:effectExtent l="0" t="0" r="19050" b="28575"/>
                <wp:wrapNone/>
                <wp:docPr id="59" name="Text Box 59"/>
                <wp:cNvGraphicFramePr/>
                <a:graphic xmlns:a="http://schemas.openxmlformats.org/drawingml/2006/main">
                  <a:graphicData uri="http://schemas.microsoft.com/office/word/2010/wordprocessingShape">
                    <wps:wsp>
                      <wps:cNvSpPr txBox="1"/>
                      <wps:spPr>
                        <a:xfrm>
                          <a:off x="0" y="0"/>
                          <a:ext cx="1371600" cy="447675"/>
                        </a:xfrm>
                        <a:prstGeom prst="rect">
                          <a:avLst/>
                        </a:prstGeom>
                        <a:solidFill>
                          <a:sysClr val="window" lastClr="FFFFFF"/>
                        </a:solidFill>
                        <a:ln w="6350">
                          <a:solidFill>
                            <a:prstClr val="black"/>
                          </a:solidFill>
                        </a:ln>
                        <a:effectLst/>
                      </wps:spPr>
                      <wps:txbx>
                        <w:txbxContent>
                          <w:p w:rsidR="006A68EB" w:rsidRDefault="006A68EB" w:rsidP="00643A43">
                            <w:pPr>
                              <w:spacing w:after="120" w:line="240" w:lineRule="auto"/>
                            </w:pPr>
                            <w:r>
                              <w:t xml:space="preserve">Intervenție </w:t>
                            </w:r>
                            <w:r w:rsidR="00353FDA">
                              <w:t>FEDR</w:t>
                            </w:r>
                            <w:r>
                              <w:t xml:space="preserve"> sau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6BD647" id="Text Box 59" o:spid="_x0000_s1045" type="#_x0000_t202" style="position:absolute;margin-left:580.9pt;margin-top:1.65pt;width:108pt;height:35.2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" fillcolor="window" strokeweight=".5pt">
                <v:textbox>
                  <w:txbxContent>
                    <w:p w:rsidR="006A68EB" w:rsidRDefault="006A68EB" w:rsidP="00643A43">
                      <w:pPr>
                        <w:spacing w:after="120" w:line="240" w:lineRule="auto"/>
                      </w:pPr>
                      <w:r>
                        <w:t xml:space="preserve">Intervenție </w:t>
                      </w:r>
                      <w:r w:rsidR="00353FDA">
                        <w:t>FEDR</w:t>
                      </w:r>
                      <w:r>
                        <w:t xml:space="preserve"> sau </w:t>
                      </w:r>
                      <w:r w:rsidR="009D6532">
                        <w:t>FSE+</w:t>
                      </w:r>
                    </w:p>
                  </w:txbxContent>
                </v:textbox>
              </v:shape>
            </w:pict>
          </mc:Fallback>
        </mc:AlternateContent>
      </w:r>
      <w:r w:rsidR="00643A43" w:rsidRPr="002B3159">
        <w:rPr>
          <w:rFonts w:asciiTheme="minorHAnsi" w:hAnsiTheme="minorHAnsi"/>
        </w:rPr>
        <w:tab/>
      </w:r>
    </w:p>
    <w:p w:rsidR="00643A43" w:rsidRPr="002B3159" w:rsidRDefault="00643A43" w:rsidP="00D87665">
      <w:pPr>
        <w:pStyle w:val="Heading1"/>
        <w:numPr>
          <w:ilvl w:val="0"/>
          <w:numId w:val="0"/>
        </w:numPr>
        <w:rPr>
          <w:rFonts w:asciiTheme="minorHAnsi" w:hAnsiTheme="minorHAnsi"/>
          <w:lang w:val="ro-RO"/>
        </w:rPr>
        <w:sectPr w:rsidR="00643A43" w:rsidRPr="002B3159" w:rsidSect="00B3025C">
          <w:pgSz w:w="16838" w:h="11906" w:orient="landscape"/>
          <w:pgMar w:top="568" w:right="1134" w:bottom="1134" w:left="1134" w:header="0" w:footer="709" w:gutter="0"/>
          <w:cols w:space="708"/>
          <w:docGrid w:linePitch="360"/>
        </w:sectPr>
      </w:pPr>
    </w:p>
    <w:p w:rsidR="00DD468C" w:rsidRPr="002B3159" w:rsidRDefault="00DD468C" w:rsidP="00D87665">
      <w:pPr>
        <w:pStyle w:val="Heading1"/>
        <w:numPr>
          <w:ilvl w:val="0"/>
          <w:numId w:val="0"/>
        </w:numPr>
        <w:rPr>
          <w:rFonts w:asciiTheme="minorHAnsi" w:hAnsiTheme="minorHAnsi"/>
          <w:lang w:val="ro-RO"/>
        </w:rPr>
      </w:pPr>
      <w:bookmarkStart w:id="40" w:name="_Toc477508095"/>
      <w:r w:rsidRPr="002B3159">
        <w:rPr>
          <w:rFonts w:asciiTheme="minorHAnsi" w:hAnsiTheme="minorHAnsi"/>
          <w:lang w:val="ro-RO"/>
        </w:rPr>
        <w:lastRenderedPageBreak/>
        <w:t xml:space="preserve">Document </w:t>
      </w:r>
      <w:r w:rsidR="00643A43" w:rsidRPr="002B3159">
        <w:rPr>
          <w:rFonts w:asciiTheme="minorHAnsi" w:hAnsiTheme="minorHAnsi"/>
          <w:lang w:val="ro-RO"/>
        </w:rPr>
        <w:t>K</w:t>
      </w:r>
      <w:r w:rsidRPr="002B3159">
        <w:rPr>
          <w:rFonts w:asciiTheme="minorHAnsi" w:hAnsiTheme="minorHAnsi"/>
          <w:lang w:val="ro-RO"/>
        </w:rPr>
        <w:t>. Fişa pentru intervențiile din lista indicativă</w:t>
      </w:r>
      <w:bookmarkEnd w:id="35"/>
      <w:bookmarkEnd w:id="36"/>
      <w:bookmarkEnd w:id="37"/>
      <w:bookmarkEnd w:id="40"/>
    </w:p>
    <w:p w:rsidR="00DD468C" w:rsidRPr="002B3159" w:rsidRDefault="00DD468C" w:rsidP="004B1EAE">
      <w:pPr>
        <w:spacing w:before="100" w:beforeAutospacing="1" w:after="0"/>
        <w:contextualSpacing/>
        <w:jc w:val="both"/>
        <w:rPr>
          <w:rFonts w:asciiTheme="minorHAnsi" w:hAnsiTheme="minorHAnsi"/>
          <w:bCs/>
          <w:i/>
          <w:color w:val="17365D"/>
          <w:lang w:eastAsia="ro-RO"/>
        </w:rPr>
      </w:pPr>
      <w:r w:rsidRPr="002B3159">
        <w:rPr>
          <w:rFonts w:asciiTheme="minorHAnsi" w:hAnsiTheme="minorHAnsi"/>
          <w:bCs/>
          <w:i/>
          <w:color w:val="17365D"/>
          <w:lang w:eastAsia="ro-RO"/>
        </w:rPr>
        <w:t>Fișa intervențiilor, pe modelul prezentat mai jos, se completează pentru fiecare intervenție din lista indicativă.</w:t>
      </w: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b/>
          <w:color w:val="17365D"/>
        </w:rPr>
      </w:pPr>
      <w:r w:rsidRPr="002B3159">
        <w:rPr>
          <w:rFonts w:asciiTheme="minorHAnsi" w:hAnsiTheme="minorHAnsi"/>
          <w:b/>
          <w:color w:val="17365D"/>
        </w:rPr>
        <w:t>Fișa intervenției #1</w:t>
      </w:r>
    </w:p>
    <w:p w:rsidR="00DD468C" w:rsidRPr="002B3159" w:rsidRDefault="00DD468C" w:rsidP="004B1EAE">
      <w:pPr>
        <w:spacing w:before="100" w:beforeAutospacing="1" w:after="0"/>
        <w:contextualSpacing/>
        <w:jc w:val="both"/>
        <w:rPr>
          <w:rFonts w:asciiTheme="minorHAnsi" w:hAnsiTheme="minorHAnsi"/>
          <w:color w:val="003366"/>
          <w:lang w:eastAsia="ro-RO"/>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71"/>
        <w:gridCol w:w="5040"/>
      </w:tblGrid>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Regiune de dezvoltare</w:t>
            </w:r>
          </w:p>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Județ</w:t>
            </w:r>
          </w:p>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Oraș/municipiu</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Nume GAL</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8B72E1" w:rsidRPr="002B3159" w:rsidTr="0027084E">
        <w:trPr>
          <w:trHeight w:val="387"/>
        </w:trPr>
        <w:tc>
          <w:tcPr>
            <w:tcW w:w="766" w:type="dxa"/>
            <w:tcMar>
              <w:top w:w="28" w:type="dxa"/>
              <w:left w:w="57" w:type="dxa"/>
              <w:bottom w:w="28" w:type="dxa"/>
              <w:right w:w="57" w:type="dxa"/>
            </w:tcMar>
            <w:vAlign w:val="center"/>
          </w:tcPr>
          <w:p w:rsidR="008B72E1" w:rsidRPr="002B3159" w:rsidRDefault="008B72E1"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8B72E1" w:rsidRPr="002B3159" w:rsidRDefault="008B72E1"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Date de contact GAL</w:t>
            </w:r>
          </w:p>
        </w:tc>
        <w:tc>
          <w:tcPr>
            <w:tcW w:w="5040" w:type="dxa"/>
            <w:tcMar>
              <w:top w:w="28" w:type="dxa"/>
              <w:left w:w="57" w:type="dxa"/>
              <w:bottom w:w="28" w:type="dxa"/>
              <w:right w:w="57" w:type="dxa"/>
            </w:tcMar>
          </w:tcPr>
          <w:p w:rsidR="008B72E1" w:rsidRPr="002B3159" w:rsidRDefault="008B72E1"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Teritoriul vizat de SDL</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Titlul intervenției </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420"/>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Obiectivul specific SDL la atingerea căruia contribuie intervenția</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420"/>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Măsura din Planul de acțiune vizată prin intervenție</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Justificarea intervenției</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problema/ele identificate în studiul de referință pe care le adresează</w:t>
            </w:r>
          </w:p>
        </w:tc>
      </w:tr>
      <w:tr w:rsidR="00530736" w:rsidRPr="002B3159" w:rsidTr="0027084E">
        <w:trPr>
          <w:trHeight w:val="387"/>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Comunitatea marginalizată din teritoriu</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dacă este zonă marginalizată  de romi sau nu</w:t>
            </w:r>
          </w:p>
        </w:tc>
      </w:tr>
      <w:tr w:rsidR="00530736" w:rsidRPr="002B3159" w:rsidTr="0027084E">
        <w:trPr>
          <w:cantSplit/>
          <w:trHeight w:val="461"/>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 xml:space="preserve">Grupuri țintă vizate </w:t>
            </w:r>
            <w:r w:rsidRPr="002B3159">
              <w:rPr>
                <w:rFonts w:asciiTheme="minorHAnsi" w:hAnsiTheme="minorHAnsi"/>
                <w:bCs/>
                <w:i/>
                <w:color w:val="17365D"/>
                <w:lang w:eastAsia="ro-RO"/>
              </w:rPr>
              <w:t>(persoane aflate în risc de sărăcie și excluziune socială)</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N</w:t>
            </w:r>
            <w:r w:rsidRPr="002B3159">
              <w:rPr>
                <w:rFonts w:asciiTheme="minorHAnsi" w:hAnsiTheme="minorHAnsi"/>
                <w:bCs/>
                <w:i/>
                <w:color w:val="17365D"/>
                <w:lang w:eastAsia="ro-RO"/>
              </w:rPr>
              <w:t>umărul estimat de persoane și tipul de grup țintă</w:t>
            </w:r>
          </w:p>
        </w:tc>
      </w:tr>
      <w:tr w:rsidR="00530736" w:rsidRPr="002B3159" w:rsidTr="0027084E">
        <w:trPr>
          <w:cantSplit/>
          <w:trHeight w:val="461"/>
        </w:trPr>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Durata estimată a intervenției</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bCs/>
                <w:i/>
                <w:color w:val="17365D"/>
                <w:lang w:eastAsia="ro-RO"/>
              </w:rPr>
              <w:t>Durata exprimată în luni</w:t>
            </w: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Buget estimativ </w:t>
            </w:r>
          </w:p>
        </w:tc>
        <w:tc>
          <w:tcPr>
            <w:tcW w:w="5040" w:type="dxa"/>
            <w:tcMar>
              <w:top w:w="28" w:type="dxa"/>
              <w:left w:w="57" w:type="dxa"/>
              <w:bottom w:w="28" w:type="dxa"/>
              <w:right w:w="57" w:type="dxa"/>
            </w:tcMar>
          </w:tcPr>
          <w:p w:rsidR="00530736"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Suma totală (Eur)</w:t>
            </w:r>
          </w:p>
          <w:p w:rsidR="009D6532" w:rsidRDefault="009D6532" w:rsidP="009D6532">
            <w:pPr>
              <w:spacing w:before="100" w:beforeAutospacing="1" w:after="0"/>
              <w:rPr>
                <w:rFonts w:asciiTheme="minorHAnsi" w:hAnsiTheme="minorHAnsi"/>
                <w:i/>
                <w:color w:val="17365D"/>
                <w:lang w:eastAsia="ro-RO"/>
              </w:rPr>
            </w:pPr>
            <w:r>
              <w:rPr>
                <w:rFonts w:asciiTheme="minorHAnsi" w:hAnsiTheme="minorHAnsi"/>
                <w:i/>
                <w:color w:val="17365D"/>
                <w:lang w:eastAsia="ro-RO"/>
              </w:rPr>
              <w:t xml:space="preserve"> Valoare totala eligibilă______ (FSE+/FEDR+Buget de stat+Contributie proprie)</w:t>
            </w:r>
          </w:p>
          <w:p w:rsidR="009D6532" w:rsidRPr="009D6532" w:rsidRDefault="009D6532" w:rsidP="009D6532">
            <w:pPr>
              <w:spacing w:before="100" w:beforeAutospacing="1" w:after="0"/>
              <w:rPr>
                <w:rFonts w:asciiTheme="minorHAnsi" w:hAnsiTheme="minorHAnsi"/>
                <w:i/>
                <w:color w:val="17365D"/>
                <w:lang w:eastAsia="ro-RO"/>
              </w:rPr>
            </w:pP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Surse de finanţare</w:t>
            </w:r>
          </w:p>
        </w:tc>
        <w:tc>
          <w:tcPr>
            <w:tcW w:w="5040" w:type="dxa"/>
            <w:tcMar>
              <w:top w:w="28" w:type="dxa"/>
              <w:left w:w="57" w:type="dxa"/>
              <w:bottom w:w="28" w:type="dxa"/>
              <w:right w:w="57" w:type="dxa"/>
            </w:tcMar>
          </w:tcPr>
          <w:p w:rsidR="00530736" w:rsidRPr="002B3159" w:rsidRDefault="009D6532" w:rsidP="0027084E">
            <w:pPr>
              <w:spacing w:before="100" w:beforeAutospacing="1" w:after="0"/>
              <w:contextualSpacing/>
              <w:rPr>
                <w:rFonts w:asciiTheme="minorHAnsi" w:hAnsiTheme="minorHAnsi"/>
                <w:i/>
                <w:color w:val="17365D"/>
                <w:lang w:eastAsia="ro-RO"/>
              </w:rPr>
            </w:pPr>
            <w:r>
              <w:rPr>
                <w:rFonts w:asciiTheme="minorHAnsi" w:hAnsiTheme="minorHAnsi"/>
                <w:i/>
                <w:color w:val="17365D"/>
                <w:lang w:eastAsia="ro-RO"/>
              </w:rPr>
              <w:t>FEDR</w:t>
            </w:r>
            <w:r w:rsidR="00530736" w:rsidRPr="002B3159">
              <w:rPr>
                <w:rFonts w:asciiTheme="minorHAnsi" w:hAnsiTheme="minorHAnsi"/>
                <w:i/>
                <w:color w:val="17365D"/>
                <w:lang w:eastAsia="ro-RO"/>
              </w:rPr>
              <w:t xml:space="preserve"> sau </w:t>
            </w:r>
            <w:r>
              <w:rPr>
                <w:rFonts w:asciiTheme="minorHAnsi" w:hAnsiTheme="minorHAnsi"/>
                <w:i/>
                <w:color w:val="17365D"/>
                <w:lang w:eastAsia="ro-RO"/>
              </w:rPr>
              <w:t>FSE+</w:t>
            </w:r>
            <w:r w:rsidR="00530736" w:rsidRPr="002B3159">
              <w:rPr>
                <w:rFonts w:asciiTheme="minorHAnsi" w:hAnsiTheme="minorHAnsi"/>
                <w:i/>
                <w:color w:val="17365D"/>
                <w:lang w:eastAsia="ro-RO"/>
              </w:rPr>
              <w:t>, buget local, buget de stat, contribuție proprie, alte surse</w:t>
            </w:r>
          </w:p>
        </w:tc>
      </w:tr>
      <w:tr w:rsidR="00530736" w:rsidRPr="002B3159" w:rsidTr="0027084E">
        <w:tc>
          <w:tcPr>
            <w:tcW w:w="766" w:type="dxa"/>
            <w:tcMar>
              <w:top w:w="28" w:type="dxa"/>
              <w:left w:w="57" w:type="dxa"/>
              <w:bottom w:w="28" w:type="dxa"/>
              <w:right w:w="57" w:type="dxa"/>
            </w:tcMar>
            <w:vAlign w:val="center"/>
          </w:tcPr>
          <w:p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Sustenabilitatea </w:t>
            </w:r>
            <w:r w:rsidR="0027084E" w:rsidRPr="002B3159">
              <w:rPr>
                <w:rFonts w:asciiTheme="minorHAnsi" w:hAnsiTheme="minorHAnsi"/>
                <w:bCs/>
                <w:color w:val="17365D"/>
                <w:lang w:eastAsia="ro-RO"/>
              </w:rPr>
              <w:t>intervenției</w:t>
            </w:r>
            <w:r w:rsidRPr="002B3159">
              <w:rPr>
                <w:rFonts w:asciiTheme="minorHAnsi" w:hAnsiTheme="minorHAnsi"/>
                <w:bCs/>
                <w:color w:val="17365D"/>
                <w:lang w:eastAsia="ro-RO"/>
              </w:rPr>
              <w:t xml:space="preserve"> după încheierea perioadei de finanțare DLRC</w:t>
            </w:r>
          </w:p>
        </w:tc>
        <w:tc>
          <w:tcPr>
            <w:tcW w:w="5040" w:type="dxa"/>
            <w:tcMar>
              <w:top w:w="28" w:type="dxa"/>
              <w:left w:w="57" w:type="dxa"/>
              <w:bottom w:w="28" w:type="dxa"/>
              <w:right w:w="57" w:type="dxa"/>
            </w:tcMar>
          </w:tcPr>
          <w:p w:rsidR="00530736" w:rsidRPr="002B3159" w:rsidRDefault="00530736" w:rsidP="0027084E">
            <w:pPr>
              <w:spacing w:before="100" w:beforeAutospacing="1" w:after="0"/>
              <w:contextualSpacing/>
              <w:rPr>
                <w:rFonts w:asciiTheme="minorHAnsi" w:hAnsiTheme="minorHAnsi"/>
                <w:i/>
                <w:color w:val="17365D"/>
                <w:lang w:eastAsia="ro-RO"/>
              </w:rPr>
            </w:pPr>
          </w:p>
        </w:tc>
      </w:tr>
    </w:tbl>
    <w:p w:rsidR="00DD468C" w:rsidRPr="002B3159" w:rsidRDefault="00DD468C" w:rsidP="00D87665">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41" w:name="_Toc447151315"/>
      <w:bookmarkStart w:id="42" w:name="_Toc447617450"/>
      <w:bookmarkStart w:id="43" w:name="_Toc463257464"/>
      <w:bookmarkStart w:id="44" w:name="_Toc477508096"/>
      <w:r w:rsidRPr="002B3159">
        <w:rPr>
          <w:rFonts w:asciiTheme="minorHAnsi" w:hAnsiTheme="minorHAnsi"/>
          <w:lang w:val="ro-RO"/>
        </w:rPr>
        <w:lastRenderedPageBreak/>
        <w:t xml:space="preserve">Document </w:t>
      </w:r>
      <w:r w:rsidR="00643A43" w:rsidRPr="002B3159">
        <w:rPr>
          <w:rFonts w:asciiTheme="minorHAnsi" w:hAnsiTheme="minorHAnsi"/>
          <w:lang w:val="ro-RO"/>
        </w:rPr>
        <w:t>L</w:t>
      </w:r>
      <w:r w:rsidRPr="002B3159">
        <w:rPr>
          <w:rFonts w:asciiTheme="minorHAnsi" w:hAnsiTheme="minorHAnsi"/>
          <w:lang w:val="ro-RO"/>
        </w:rPr>
        <w:t>.  Monitorizarea cu participarea comunității</w:t>
      </w:r>
      <w:bookmarkEnd w:id="41"/>
      <w:bookmarkEnd w:id="42"/>
      <w:bookmarkEnd w:id="43"/>
      <w:bookmarkEnd w:id="44"/>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 xml:space="preserve">Comunitatea marginalizată trebuie să ia parte activ la activitatea de monitorizare a implementării SDL. Monitorizarea cu ajutorul comunității reprezintă atât o formă de supraveghere publică a modului în care SDL este implementată, cât și un mod eficient de a mobiliza comunitatea. Membrii comunității pot identifica erori, face sugestii de îmbunătățire, pot solicita date și pot oferi feedback coordonatorilor proiectului, fapt ce va duce și la o creștere a eficienței în procesul de luare a decizilor, oamenii vor fi mai bine informați, mai conștienți de drepturile lor în calitate de clienți/beneficiari, cetățeni și ființe umane.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Următoarele instrumente pot fi folosite pentru monitorizarea cu ajutorul comunității:</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(1) Cutia cetățeanului:</w:t>
      </w:r>
      <w:r w:rsidRPr="002B3159">
        <w:rPr>
          <w:rFonts w:asciiTheme="minorHAnsi" w:eastAsia="Times New Roman" w:hAnsiTheme="minorHAnsi"/>
          <w:color w:val="003366"/>
          <w:lang w:eastAsia="ro-RO"/>
        </w:rPr>
        <w:t xml:space="preserve"> Clasica cutie de sugestii și reclamații va fi plasată în comunitate. Facilitatorul comunitar va colecta mesajele primite de la rezidenții comunității marginalizate. Acestea vor fi analizate împreună cu personalul GAL, iar rezultatele vor fi prezentate atât în ședințele publice pentru comunitate, cât și în ședințele lunare ale Comitetului Director, pentru a se lua măsurile necesare de soluționare.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(2) Mesajul cetățeanului:</w:t>
      </w:r>
      <w:r w:rsidRPr="002B3159">
        <w:rPr>
          <w:rFonts w:asciiTheme="minorHAnsi" w:eastAsia="Times New Roman" w:hAnsiTheme="minorHAnsi"/>
          <w:color w:val="003366"/>
          <w:lang w:eastAsia="ro-RO"/>
        </w:rPr>
        <w:t xml:space="preserve"> vezi exemplul (4) din Caseta 2 din Modelul Cadru SDL. </w:t>
      </w:r>
    </w:p>
    <w:p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(3) Micul cetățean:</w:t>
      </w:r>
      <w:r w:rsidRPr="002B3159">
        <w:rPr>
          <w:rFonts w:asciiTheme="minorHAnsi" w:eastAsia="Times New Roman" w:hAnsiTheme="minorHAnsi"/>
          <w:color w:val="003366"/>
          <w:lang w:eastAsia="ro-RO"/>
        </w:rPr>
        <w:t xml:space="preserve"> Pentru a implica copiii și tinerii în procesul de monitorizare vor fi atrase în proiect școlile frecventate de copiii din comunitate. În cadrul orelor de dirigenție, copiii vor primi chestionare pe care le vor completa acasă împreună cu părinții. Datele culese vor releva gradul de cunoaștere despre intervențiile realizate în comunitate, precum și satisfacția referitoare la aceste intervenții. Chestionarele vor fi înmânate mediatorului școlar sau facilitatorului comunitar care împreună cu personalul GAL le vor analiza. Rezultatele vor fi prezentate atât în ședințele publice pentru comunitate, cât și în ședințele lunare ale Comitetului Director, pentru a se lua măsurile corespunzătoare.</w:t>
      </w:r>
    </w:p>
    <w:p w:rsidR="00DD468C" w:rsidRPr="002B3159" w:rsidRDefault="00DD468C" w:rsidP="008F337B">
      <w:pPr>
        <w:pStyle w:val="Caption"/>
        <w:rPr>
          <w:rFonts w:asciiTheme="minorHAnsi" w:hAnsiTheme="minorHAnsi"/>
          <w:bCs/>
          <w:color w:val="17365D"/>
          <w:lang w:val="ro-RO"/>
        </w:rPr>
      </w:pPr>
      <w:r w:rsidRPr="002B3159">
        <w:rPr>
          <w:rFonts w:asciiTheme="minorHAnsi" w:hAnsiTheme="minorHAnsi"/>
          <w:lang w:val="ro-RO"/>
        </w:rPr>
        <w:t xml:space="preserve">Caseta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Caseta \* ARABIC </w:instrText>
      </w:r>
      <w:r w:rsidR="00B0475F" w:rsidRPr="002B3159">
        <w:rPr>
          <w:rFonts w:asciiTheme="minorHAnsi" w:hAnsiTheme="minorHAnsi"/>
          <w:lang w:val="ro-RO"/>
        </w:rPr>
        <w:fldChar w:fldCharType="separate"/>
      </w:r>
      <w:r w:rsidR="00C93C03">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color w:val="17365D"/>
          <w:lang w:val="ro-RO"/>
        </w:rPr>
        <w:t>. Avantaje ale monitorizării cu participarea comunităţii</w:t>
      </w:r>
    </w:p>
    <w:tbl>
      <w:tblPr>
        <w:tblW w:w="0" w:type="auto"/>
        <w:tblInd w:w="108" w:type="dxa"/>
        <w:tblLook w:val="00A0" w:firstRow="1" w:lastRow="0" w:firstColumn="1" w:lastColumn="0" w:noHBand="0" w:noVBand="0"/>
      </w:tblPr>
      <w:tblGrid>
        <w:gridCol w:w="9720"/>
      </w:tblGrid>
      <w:tr w:rsidR="00DD468C" w:rsidRPr="002B3159" w:rsidTr="00093824">
        <w:tc>
          <w:tcPr>
            <w:tcW w:w="9720" w:type="dxa"/>
            <w:shd w:val="clear" w:color="auto" w:fill="FFCC99"/>
          </w:tcPr>
          <w:p w:rsidR="00DD468C" w:rsidRPr="002B3159" w:rsidRDefault="00DD468C" w:rsidP="00D87665">
            <w:pPr>
              <w:spacing w:before="120"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Asigură o implicare activă a comunităților urbane marginalizate, crește gradul de conștientizare privind dreptul la servicii de calitate; îi face pe membrii comunității participanți direcți în evaluarea și recomandarea de îmbunătățiri ale calității și accesibilității serviciilor existente.</w:t>
            </w:r>
          </w:p>
          <w:p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Oferă date direct de la nivelul comunității cu privire la eficiența implementării proiectului/ politicilor și, legat de aceste servicii: care este gradul real de acoperire, nivelul de accesibilitate, modul în care profesioniștii implicați în proiect tratează persoanele din grupurile vulnerabile; care sunt posibilele obstacole cu care aceste comunități se confruntă atunci când utilizează diverse servicii și care sunt zonele în care servicii necesare lipsesc. </w:t>
            </w:r>
          </w:p>
          <w:p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Este un instrument eficient care poate ajuta la identificarea decalajelor și la îmbunătățirea măsurilor adoptate la nivel național, precum și un instrument eficient de sensibilizare a opiniei publice și de advocacy pentru drepturile grupurilor vulnerabile. Poate servi, de asemenea, ca un ghid pentru stabilirea priorităților și luarea deciziilor în ceea ce privește alegerea de programe, politici și practici pentru creșterea bunăstării comunității.</w:t>
            </w:r>
          </w:p>
        </w:tc>
      </w:tr>
    </w:tbl>
    <w:p w:rsidR="00DD468C" w:rsidRPr="002B3159" w:rsidRDefault="00DD468C" w:rsidP="00D87665">
      <w:pPr>
        <w:spacing w:after="0"/>
        <w:jc w:val="both"/>
        <w:rPr>
          <w:rFonts w:asciiTheme="minorHAnsi" w:eastAsia="Times New Roman" w:hAnsiTheme="minorHAnsi"/>
          <w:color w:val="003366"/>
          <w:sz w:val="24"/>
          <w:szCs w:val="24"/>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4B1EAE">
      <w:pPr>
        <w:spacing w:before="100" w:beforeAutospacing="1" w:after="0"/>
        <w:contextualSpacing/>
        <w:jc w:val="both"/>
        <w:rPr>
          <w:rFonts w:asciiTheme="minorHAnsi" w:hAnsiTheme="minorHAnsi"/>
          <w:color w:val="003366"/>
          <w:lang w:eastAsia="ro-RO"/>
        </w:rPr>
      </w:pPr>
    </w:p>
    <w:p w:rsidR="00DD468C" w:rsidRPr="002B3159" w:rsidRDefault="00DD468C" w:rsidP="00BE69E9">
      <w:pPr>
        <w:pStyle w:val="Heading1"/>
        <w:numPr>
          <w:ilvl w:val="0"/>
          <w:numId w:val="0"/>
        </w:numPr>
        <w:rPr>
          <w:rFonts w:asciiTheme="minorHAnsi" w:hAnsiTheme="minorHAnsi"/>
          <w:lang w:val="ro-RO"/>
        </w:rPr>
      </w:pPr>
      <w:bookmarkStart w:id="45" w:name="_Toc447151316"/>
      <w:bookmarkStart w:id="46" w:name="_Toc447617451"/>
      <w:bookmarkStart w:id="47" w:name="_Toc463257465"/>
      <w:bookmarkStart w:id="48" w:name="_Toc477508097"/>
      <w:r w:rsidRPr="002B3159">
        <w:rPr>
          <w:rFonts w:asciiTheme="minorHAnsi" w:hAnsiTheme="minorHAnsi"/>
          <w:lang w:val="ro-RO"/>
        </w:rPr>
        <w:lastRenderedPageBreak/>
        <w:t xml:space="preserve">Document </w:t>
      </w:r>
      <w:r w:rsidR="00643A43" w:rsidRPr="002B3159">
        <w:rPr>
          <w:rFonts w:asciiTheme="minorHAnsi" w:hAnsiTheme="minorHAnsi"/>
          <w:lang w:val="ro-RO"/>
        </w:rPr>
        <w:t>M</w:t>
      </w:r>
      <w:r w:rsidRPr="002B3159">
        <w:rPr>
          <w:rFonts w:asciiTheme="minorHAnsi" w:hAnsiTheme="minorHAnsi"/>
          <w:lang w:val="ro-RO"/>
        </w:rPr>
        <w:t>. Exemplu de cadru logic al intervenției și indicatorii de rezultat asociați</w:t>
      </w:r>
      <w:bookmarkEnd w:id="45"/>
      <w:bookmarkEnd w:id="46"/>
      <w:bookmarkEnd w:id="47"/>
      <w:bookmarkEnd w:id="48"/>
    </w:p>
    <w:p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0"/>
      </w:r>
    </w:p>
    <w:p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Măsurile adoptate pentru atingerea obiectivelor specifice sectoriale contribuie la consolidarea unuia sau mai multor forme de capital al oamenilor din comunitatea marginalizată: capital uman, capital economic sau financiar, capital social şi capital simbolic. Aceste forme de capital sunt interconectate şi o creştere la nivelul uneia determină îmbunătăţiri în alte forme de capital, de asemenea. De exemplu, creşterea accesului la ocuparea forţei de muncă duce la creşterea numărului de persoane angajate în mod oficial, care la rândul său duce la un număr mai mare de persoane cu venituri regulate, suficiente pentru a asigura hrana adecvată pentru între</w:t>
      </w:r>
      <w:r w:rsidR="00426ADE">
        <w:rPr>
          <w:rFonts w:asciiTheme="minorHAnsi" w:eastAsia="Times New Roman" w:hAnsiTheme="minorHAnsi"/>
          <w:color w:val="003366"/>
          <w:lang w:eastAsia="ro-RO"/>
        </w:rPr>
        <w:t>a</w:t>
      </w:r>
      <w:r w:rsidRPr="002B3159">
        <w:rPr>
          <w:rFonts w:asciiTheme="minorHAnsi" w:eastAsia="Times New Roman" w:hAnsiTheme="minorHAnsi"/>
          <w:color w:val="003366"/>
          <w:lang w:eastAsia="ro-RO"/>
        </w:rPr>
        <w:t xml:space="preserve">ga familie, şi, în acelaşi timp, pentru a acoperi costurile legate de şcoală pentru copii. Astfel, numărul de persoane în sărăcie scade </w:t>
      </w:r>
      <w:r w:rsidR="00323D8A">
        <w:rPr>
          <w:rFonts w:asciiTheme="minorHAnsi" w:eastAsia="Times New Roman" w:hAnsiTheme="minorHAnsi"/>
          <w:color w:val="003366"/>
          <w:lang w:eastAsia="ro-RO"/>
        </w:rPr>
        <w:t>şi, simultan, participarea copi</w:t>
      </w:r>
      <w:r w:rsidRPr="002B3159">
        <w:rPr>
          <w:rFonts w:asciiTheme="minorHAnsi" w:eastAsia="Times New Roman" w:hAnsiTheme="minorHAnsi"/>
          <w:color w:val="003366"/>
          <w:lang w:eastAsia="ro-RO"/>
        </w:rPr>
        <w:t>i</w:t>
      </w:r>
      <w:r w:rsidR="00323D8A">
        <w:rPr>
          <w:rFonts w:asciiTheme="minorHAnsi" w:eastAsia="Times New Roman" w:hAnsiTheme="minorHAnsi"/>
          <w:color w:val="003366"/>
          <w:lang w:eastAsia="ro-RO"/>
        </w:rPr>
        <w:t>l</w:t>
      </w:r>
      <w:r w:rsidRPr="002B3159">
        <w:rPr>
          <w:rFonts w:asciiTheme="minorHAnsi" w:eastAsia="Times New Roman" w:hAnsiTheme="minorHAnsi"/>
          <w:color w:val="003366"/>
          <w:lang w:eastAsia="ro-RO"/>
        </w:rPr>
        <w:t>or la educaţie se îmbunătăţeşte, ceea ce duce la sporirea şanselor de viaţă pentru viitor. Ca urmare, nivelul de sărăcie este de aşteptat să scadă, în timp ce nivelul de incluziune socială şi calitate a vieţii sunt aşteptate să se îmbunătăţească în mod semnificativ în comunitatea marginalizată.</w:t>
      </w:r>
    </w:p>
    <w:p w:rsidR="00DD468C" w:rsidRPr="002B3159" w:rsidRDefault="00DD468C" w:rsidP="00BE69E9">
      <w:pPr>
        <w:pStyle w:val="Caption"/>
        <w:rPr>
          <w:rFonts w:asciiTheme="minorHAnsi" w:hAnsiTheme="minorHAnsi"/>
          <w:bCs/>
          <w:lang w:val="ro-RO"/>
        </w:rPr>
      </w:pPr>
      <w:r w:rsidRPr="002B3159">
        <w:rPr>
          <w:rFonts w:asciiTheme="minorHAnsi" w:hAnsiTheme="minorHAnsi"/>
          <w:lang w:val="ro-RO"/>
        </w:rPr>
        <w:t xml:space="preserve">Figura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Figura \* ARABIC </w:instrText>
      </w:r>
      <w:r w:rsidR="00B0475F" w:rsidRPr="002B3159">
        <w:rPr>
          <w:rFonts w:asciiTheme="minorHAnsi" w:hAnsiTheme="minorHAnsi"/>
          <w:lang w:val="ro-RO"/>
        </w:rPr>
        <w:fldChar w:fldCharType="separate"/>
      </w:r>
      <w:r w:rsidR="00C93C03">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lang w:val="ro-RO"/>
        </w:rPr>
        <w:t xml:space="preserve">. Cadrul logic al intervenției DLRC într-o zonă urbană marginalizată </w:t>
      </w:r>
    </w:p>
    <w:tbl>
      <w:tblPr>
        <w:tblW w:w="9720" w:type="dxa"/>
        <w:tblInd w:w="108" w:type="dxa"/>
        <w:tblLook w:val="0000" w:firstRow="0" w:lastRow="0" w:firstColumn="0" w:lastColumn="0" w:noHBand="0" w:noVBand="0"/>
      </w:tblPr>
      <w:tblGrid>
        <w:gridCol w:w="2160"/>
        <w:gridCol w:w="960"/>
        <w:gridCol w:w="960"/>
        <w:gridCol w:w="1099"/>
        <w:gridCol w:w="1040"/>
        <w:gridCol w:w="960"/>
        <w:gridCol w:w="2544"/>
      </w:tblGrid>
      <w:tr w:rsidR="00DD468C" w:rsidRPr="002B3159" w:rsidTr="009705BE">
        <w:trPr>
          <w:trHeight w:val="255"/>
        </w:trPr>
        <w:tc>
          <w:tcPr>
            <w:tcW w:w="21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Obiective Specifice</w:t>
            </w: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136" w:type="dxa"/>
            <w:gridSpan w:val="2"/>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Forme de capital</w:t>
            </w:r>
          </w:p>
        </w:tc>
        <w:tc>
          <w:tcPr>
            <w:tcW w:w="960"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4"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 general</w:t>
            </w:r>
          </w:p>
        </w:tc>
      </w:tr>
      <w:tr w:rsidR="00DD468C" w:rsidRPr="002B3159" w:rsidTr="009705BE">
        <w:trPr>
          <w:trHeight w:val="270"/>
        </w:trPr>
        <w:tc>
          <w:tcPr>
            <w:tcW w:w="3120" w:type="dxa"/>
            <w:gridSpan w:val="2"/>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Indicatorii de realizare</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 de rezultat</w:t>
            </w:r>
          </w:p>
        </w:tc>
      </w:tr>
      <w:tr w:rsidR="00DD468C" w:rsidRPr="002B3159" w:rsidTr="009705BE">
        <w:trPr>
          <w:trHeight w:val="92"/>
        </w:trPr>
        <w:tc>
          <w:tcPr>
            <w:tcW w:w="21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1096"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104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12" w:space="0" w:color="auto"/>
              <w:left w:val="nil"/>
              <w:bottom w:val="nil"/>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p>
        </w:tc>
      </w:tr>
      <w:tr w:rsidR="00DD468C" w:rsidRPr="002B3159"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Infrastructură</w:t>
            </w:r>
          </w:p>
        </w:tc>
        <w:tc>
          <w:tcPr>
            <w:tcW w:w="960" w:type="dxa"/>
            <w:tcBorders>
              <w:top w:val="nil"/>
              <w:left w:val="nil"/>
              <w:bottom w:val="nil"/>
              <w:right w:val="nil"/>
            </w:tcBorders>
            <w:noWrap/>
            <w:vAlign w:val="bottom"/>
          </w:tcPr>
          <w:p w:rsidR="00DD468C" w:rsidRPr="002B3159" w:rsidRDefault="00E1789A" w:rsidP="00BE69E9">
            <w:pPr>
              <w:spacing w:after="0"/>
              <w:rPr>
                <w:rFonts w:asciiTheme="minorHAnsi" w:eastAsia="Times New Roman" w:hAnsiTheme="minorHAnsi" w:cs="Arial"/>
                <w:color w:val="17365D"/>
                <w:lang w:eastAsia="ro-RO"/>
              </w:rPr>
            </w:pPr>
            <w:r w:rsidRPr="002B3159">
              <w:rPr>
                <w:rFonts w:asciiTheme="minorHAnsi" w:hAnsiTheme="minorHAnsi"/>
                <w:noProof/>
                <w:lang w:eastAsia="ro-RO"/>
              </w:rPr>
              <mc:AlternateContent>
                <mc:Choice Requires="wpg">
                  <w:drawing>
                    <wp:anchor distT="0" distB="0" distL="114300" distR="114300" simplePos="0" relativeHeight="251611136" behindDoc="0" locked="0" layoutInCell="1" allowOverlap="1" wp14:anchorId="71F954A8" wp14:editId="05319D3B">
                      <wp:simplePos x="0" y="0"/>
                      <wp:positionH relativeFrom="column">
                        <wp:posOffset>-68580</wp:posOffset>
                      </wp:positionH>
                      <wp:positionV relativeFrom="paragraph">
                        <wp:posOffset>3810</wp:posOffset>
                      </wp:positionV>
                      <wp:extent cx="3218180" cy="2108835"/>
                      <wp:effectExtent l="15240" t="6350" r="14605"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8180" cy="2108835"/>
                                <a:chOff x="3420" y="2988"/>
                                <a:chExt cx="5068" cy="2880"/>
                              </a:xfrm>
                            </wpg:grpSpPr>
                            <wpg:grpSp>
                              <wpg:cNvPr id="3" name="Group 3"/>
                              <wpg:cNvGrpSpPr>
                                <a:grpSpLocks/>
                              </wpg:cNvGrpSpPr>
                              <wpg:grpSpPr bwMode="auto">
                                <a:xfrm>
                                  <a:off x="3420" y="2988"/>
                                  <a:ext cx="3970" cy="2880"/>
                                  <a:chOff x="3420" y="10260"/>
                                  <a:chExt cx="3970" cy="2880"/>
                                </a:xfrm>
                              </wpg:grpSpPr>
                              <wps:wsp>
                                <wps:cNvPr id="4" name="Line 4"/>
                                <wps:cNvCnPr>
                                  <a:cxnSpLocks noChangeShapeType="1"/>
                                </wps:cNvCnPr>
                                <wps:spPr bwMode="auto">
                                  <a:xfrm>
                                    <a:off x="5940" y="11160"/>
                                    <a:ext cx="0" cy="72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4680" y="10757"/>
                                    <a:ext cx="828" cy="4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4500" y="11700"/>
                                    <a:ext cx="1008" cy="5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6480" y="10800"/>
                                    <a:ext cx="720" cy="36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V="1">
                                    <a:off x="6490" y="11673"/>
                                    <a:ext cx="900" cy="54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3420" y="13140"/>
                                    <a:ext cx="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V="1">
                                    <a:off x="7020" y="11700"/>
                                    <a:ext cx="0" cy="14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3420" y="12420"/>
                                    <a:ext cx="1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3420" y="11520"/>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a:cxnSpLocks noChangeShapeType="1"/>
                                </wps:cNvCnPr>
                                <wps:spPr bwMode="auto">
                                  <a:xfrm flipV="1">
                                    <a:off x="3960" y="106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3960" y="1062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3420" y="1026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6"/>
                                <wps:cNvCnPr>
                                  <a:cxnSpLocks noChangeShapeType="1"/>
                                </wps:cNvCnPr>
                                <wps:spPr bwMode="auto">
                                  <a:xfrm>
                                    <a:off x="5940" y="1026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7" name="AutoShape 17"/>
                              <wps:cNvSpPr>
                                <a:spLocks noChangeArrowheads="1"/>
                              </wps:cNvSpPr>
                              <wps:spPr bwMode="auto">
                                <a:xfrm>
                                  <a:off x="7547" y="3769"/>
                                  <a:ext cx="941" cy="908"/>
                                </a:xfrm>
                                <a:prstGeom prst="rightArrow">
                                  <a:avLst>
                                    <a:gd name="adj1" fmla="val 50000"/>
                                    <a:gd name="adj2" fmla="val 25909"/>
                                  </a:avLst>
                                </a:prstGeom>
                                <a:solidFill>
                                  <a:srgbClr val="FFFFFF"/>
                                </a:solidFill>
                                <a:ln w="9525">
                                  <a:solidFill>
                                    <a:srgbClr val="8DB3E2"/>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BA8993" id="Group 2" o:spid="_x0000_s1026" style="position:absolute;margin-left:-5.4pt;margin-top:.3pt;width:253.4pt;height:166.05pt;z-index:251611136" coordorigin="3420,2988" coordsize="506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">
                      <v:group id="Group 3" o:spid="_x0000_s1027" style="position:absolute;left:3420;top:2988;width:3970;height:2880" coordorigin="3420,10260" coordsize="397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Line 4" o:spid="_x0000_s1028" style="position:absolute;visibility:visible;mso-wrap-style:square" from="5940,11160" to="5940,1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" strokecolor="#9cf" strokeweight="1.5pt"/>
                        <v:line id="Line 5" o:spid="_x0000_s1029" style="position:absolute;flip:x;visibility:visible;mso-wrap-style:square" from="4680,10757" to="5508,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" strokecolor="#9cf" strokeweight="1.5pt"/>
                        <v:line id="Line 6" o:spid="_x0000_s1030" style="position:absolute;visibility:visible;mso-wrap-style:square" from="4500,11700" to="5508,12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" strokecolor="#9cf" strokeweight="1.5pt"/>
                        <v:line id="Line 7" o:spid="_x0000_s1031" style="position:absolute;visibility:visible;mso-wrap-style:square" from="6480,10800" to="720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" strokecolor="#9cf" strokeweight="1.5pt"/>
                        <v:line id="Line 8" o:spid="_x0000_s1032" style="position:absolute;flip:y;visibility:visible;mso-wrap-style:square" from="6490,11673" to="7390,1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" strokecolor="#9cf" strokeweight="1.5pt"/>
                        <v:line id="Line 9" o:spid="_x0000_s1033" style="position:absolute;visibility:visible;mso-wrap-style:square" from="3420,13140" to="702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line id="Line 10" o:spid="_x0000_s1034" style="position:absolute;flip:y;visibility:visible;mso-wrap-style:square" from="7020,11700" to="702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" strokeweight="1pt">
                          <v:stroke endarrow="block"/>
                        </v:line>
                        <v:line id="Line 11" o:spid="_x0000_s1035" style="position:absolute;visibility:visible;mso-wrap-style:square" from="3420,12420" to="5400,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12" o:spid="_x0000_s1036" style="position:absolute;visibility:visible;mso-wrap-style:square" from="3420,11520" to="45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13" o:spid="_x0000_s1037" style="position:absolute;flip:y;visibility:visible;mso-wrap-style:square" from="3960,10620" to="396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line id="Line 14" o:spid="_x0000_s1038" style="position:absolute;visibility:visible;mso-wrap-style:square" from="3960,10620" to="540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15" o:spid="_x0000_s1039" style="position:absolute;visibility:visible;mso-wrap-style:square" from="3420,10260" to="5940,1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6" o:spid="_x0000_s1040" style="position:absolute;visibility:visible;mso-wrap-style:square" from="5940,10260" to="594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7" o:spid="_x0000_s1041" type="#_x0000_t13" style="position:absolute;left:7547;top:3769;width:941;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" strokecolor="#8db3e2"/>
                    </v:group>
                  </w:pict>
                </mc:Fallback>
              </mc:AlternateConten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Locuire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val="restart"/>
            <w:tcBorders>
              <w:top w:val="nil"/>
              <w:left w:val="nil"/>
              <w:bottom w:val="nil"/>
              <w:right w:val="nil"/>
            </w:tcBorders>
            <w:shd w:val="clear" w:color="auto" w:fill="3366FF"/>
            <w:vAlign w:val="center"/>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Reducerea sărăciei şi creşterea incluziunii sociale şi a calităţii vieţii rezidenţilor din comunitatea marginalizată</w:t>
            </w:r>
          </w:p>
        </w:tc>
      </w:tr>
      <w:tr w:rsidR="00DD468C" w:rsidRPr="002B3159" w:rsidTr="009705BE">
        <w:trPr>
          <w:trHeight w:val="300"/>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Ocupare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economic</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Acces la servicii</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96" w:type="dxa"/>
            <w:tcBorders>
              <w:top w:val="nil"/>
              <w:left w:val="nil"/>
              <w:bottom w:val="single" w:sz="12" w:space="0" w:color="99CCFF"/>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Educaţie</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uman</w:t>
            </w:r>
          </w:p>
        </w:tc>
        <w:tc>
          <w:tcPr>
            <w:tcW w:w="1096" w:type="dxa"/>
            <w:tcBorders>
              <w:top w:val="single" w:sz="12" w:space="0" w:color="99CCFF"/>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simbolic</w:t>
            </w: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single" w:sz="4" w:space="0" w:color="auto"/>
              <w:left w:val="single" w:sz="4" w:space="0" w:color="auto"/>
              <w:bottom w:val="nil"/>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Întărirea</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social</w:t>
            </w:r>
          </w:p>
        </w:tc>
        <w:tc>
          <w:tcPr>
            <w:tcW w:w="104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comunităţii</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193"/>
        </w:trPr>
        <w:tc>
          <w:tcPr>
            <w:tcW w:w="2160" w:type="dxa"/>
            <w:tcBorders>
              <w:top w:val="nil"/>
              <w:left w:val="nil"/>
              <w:bottom w:val="nil"/>
              <w:right w:val="nil"/>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404"/>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Imagine publică</w:t>
            </w: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rsidR="00DD468C" w:rsidRPr="002B3159" w:rsidRDefault="00DD468C" w:rsidP="00BE69E9">
            <w:pPr>
              <w:spacing w:after="0"/>
              <w:rPr>
                <w:rFonts w:asciiTheme="minorHAnsi" w:eastAsia="Times New Roman" w:hAnsiTheme="minorHAnsi" w:cs="Arial"/>
                <w:color w:val="17365D"/>
                <w:lang w:eastAsia="ro-RO"/>
              </w:rPr>
            </w:pPr>
          </w:p>
        </w:tc>
      </w:tr>
      <w:tr w:rsidR="00DD468C" w:rsidRPr="002B3159" w:rsidTr="009705BE">
        <w:trPr>
          <w:trHeight w:val="135"/>
        </w:trPr>
        <w:tc>
          <w:tcPr>
            <w:tcW w:w="21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r>
    </w:tbl>
    <w:p w:rsidR="00DD468C" w:rsidRPr="002B3159" w:rsidRDefault="00DD468C" w:rsidP="00BE69E9">
      <w:pPr>
        <w:spacing w:after="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Tabelul 1 prezintă ca exemplu un set de indicatori de rezultat asociați cadrului logic din Figura 1. Țintele din tabel sunt fictive. Datele de referință (nivelul de bază) și țintele de atins până în 2020/2022 trebuie stabilite la nivel local.</w:t>
      </w:r>
    </w:p>
    <w:p w:rsidR="00DD468C" w:rsidRPr="002B3159" w:rsidRDefault="00DD468C" w:rsidP="009705BE">
      <w:pPr>
        <w:pStyle w:val="Caption"/>
        <w:rPr>
          <w:rFonts w:asciiTheme="minorHAnsi" w:hAnsiTheme="minorHAnsi"/>
          <w:bCs/>
          <w:color w:val="17365D"/>
          <w:szCs w:val="22"/>
          <w:lang w:val="ro-RO"/>
        </w:rPr>
      </w:pPr>
      <w:r w:rsidRPr="002B3159">
        <w:rPr>
          <w:rFonts w:asciiTheme="minorHAnsi" w:hAnsiTheme="minorHAnsi"/>
          <w:szCs w:val="22"/>
          <w:lang w:val="ro-RO"/>
        </w:rPr>
        <w:t xml:space="preserve">Tabel </w:t>
      </w:r>
      <w:r w:rsidRPr="002B3159">
        <w:rPr>
          <w:rFonts w:asciiTheme="minorHAnsi" w:hAnsiTheme="minorHAnsi"/>
          <w:szCs w:val="22"/>
          <w:lang w:val="ro-RO"/>
        </w:rPr>
        <w:fldChar w:fldCharType="begin"/>
      </w:r>
      <w:r w:rsidRPr="002B3159">
        <w:rPr>
          <w:rFonts w:asciiTheme="minorHAnsi" w:hAnsiTheme="minorHAnsi"/>
          <w:szCs w:val="22"/>
          <w:lang w:val="ro-RO"/>
        </w:rPr>
        <w:instrText xml:space="preserve"> SEQ Tabel \* ARABIC </w:instrText>
      </w:r>
      <w:r w:rsidRPr="002B3159">
        <w:rPr>
          <w:rFonts w:asciiTheme="minorHAnsi" w:hAnsiTheme="minorHAnsi"/>
          <w:szCs w:val="22"/>
          <w:lang w:val="ro-RO"/>
        </w:rPr>
        <w:fldChar w:fldCharType="separate"/>
      </w:r>
      <w:r w:rsidR="00C93C03">
        <w:rPr>
          <w:rFonts w:asciiTheme="minorHAnsi" w:hAnsiTheme="minorHAnsi"/>
          <w:noProof/>
          <w:szCs w:val="22"/>
          <w:lang w:val="ro-RO"/>
        </w:rPr>
        <w:t>1</w:t>
      </w:r>
      <w:r w:rsidRPr="002B3159">
        <w:rPr>
          <w:rFonts w:asciiTheme="minorHAnsi" w:hAnsiTheme="minorHAnsi"/>
          <w:szCs w:val="22"/>
          <w:lang w:val="ro-RO"/>
        </w:rPr>
        <w:fldChar w:fldCharType="end"/>
      </w:r>
      <w:r w:rsidRPr="002B3159">
        <w:rPr>
          <w:rFonts w:asciiTheme="minorHAnsi" w:hAnsiTheme="minorHAnsi"/>
          <w:bCs/>
          <w:color w:val="17365D"/>
          <w:szCs w:val="22"/>
          <w:lang w:val="ro-RO"/>
        </w:rPr>
        <w:t>. Indicatori de rezultat (</w:t>
      </w:r>
      <w:r w:rsidRPr="002B3159">
        <w:rPr>
          <w:rFonts w:asciiTheme="minorHAnsi" w:hAnsiTheme="minorHAnsi"/>
          <w:bCs/>
          <w:i/>
          <w:color w:val="17365D"/>
          <w:szCs w:val="22"/>
          <w:lang w:val="ro-RO"/>
        </w:rPr>
        <w:t>outcome</w:t>
      </w:r>
      <w:r w:rsidRPr="002B3159">
        <w:rPr>
          <w:rFonts w:asciiTheme="minorHAnsi" w:hAnsiTheme="minorHAnsi"/>
          <w:bCs/>
          <w:color w:val="17365D"/>
          <w:szCs w:val="22"/>
          <w:lang w:val="ro-RO"/>
        </w:rPr>
        <w:t xml:space="preserve">) </w:t>
      </w:r>
      <w:r w:rsidR="00BB544E" w:rsidRPr="002B3159">
        <w:rPr>
          <w:rFonts w:asciiTheme="minorHAnsi" w:hAnsiTheme="minorHAnsi"/>
          <w:bCs/>
          <w:color w:val="17365D"/>
          <w:szCs w:val="22"/>
          <w:lang w:val="ro-RO"/>
        </w:rPr>
        <w:t xml:space="preserve">proprii SDL </w:t>
      </w:r>
      <w:r w:rsidRPr="002B3159">
        <w:rPr>
          <w:rFonts w:asciiTheme="minorHAnsi" w:hAnsiTheme="minorHAnsi"/>
          <w:bCs/>
          <w:color w:val="17365D"/>
          <w:szCs w:val="22"/>
          <w:lang w:val="ro-RO"/>
        </w:rPr>
        <w:t>organizați pe formele de capital</w:t>
      </w:r>
    </w:p>
    <w:tbl>
      <w:tblPr>
        <w:tblW w:w="963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6811"/>
        <w:gridCol w:w="546"/>
        <w:gridCol w:w="875"/>
        <w:gridCol w:w="720"/>
        <w:gridCol w:w="678"/>
      </w:tblGrid>
      <w:tr w:rsidR="00DD468C" w:rsidRPr="002B3159" w:rsidTr="00093824">
        <w:trPr>
          <w:tblHeader/>
        </w:trPr>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UM</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Nivel de bază</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 de bază</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Țintă 2020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Reducerea ratei sărăciei (AROP) în rândul rezidenților din zona urbană marginalizată (ZUM)</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&gt;50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&lt;30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uman al comunității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ratei de participare la învățământ a copiilor din zonă</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ratei abandonului școlar și a ratei de părăsire timpurie a școlii în rândul copiilor și tinerilor din ZUM</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calificare, al deprinderilor și abilităților relevante pentru intrarea pe piața muncii ale adulților din ZUM</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copii care beneficiază de servicii specializate și de beneficii sociale</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copii aflați în situații de vulnerabilitate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-75</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stării de sănătate a populației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identitate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condițiile de trai și serviciile de care dispun în zonă (comunitare, medicale, educaționale, sociale)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informare a populației și folosirea tehnicii moderne pentru obținerea de beneficii în diverse sfere ale vieții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material/economic al comunității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ocupării în sectorul formal în rândul persoanelor din ZUM, din care femei, tineri, romi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+15</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participării la scheme speciale de servicii active de ocupare individualizate, din care femei, tineri, romi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drumuri pavate/ asfaltate</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infrastructură apă-canal</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accesul la infrastructură și curățenia zonei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proprietate asupra locuinței/ adăpostului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locuire</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social al comunității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cazuri de prostituție, cerșetorie, violență și a actelor de infracționalitate din zonă*</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cu nivelul de securitate din zonă</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satisfacției privind relațiile în cadrul comunității și a nivelului de încredere în alte persoane, în ceilalți membri ai comunității, precum și în instituții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participării rezidenților la activități pentru atingerea unor obiective comune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simbolic al comunității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rsidTr="00093824">
        <w:tc>
          <w:tcPr>
            <w:tcW w:w="6840" w:type="dxa"/>
          </w:tcPr>
          <w:p w:rsidR="00DD468C" w:rsidRPr="002B3159" w:rsidRDefault="006A68EB" w:rsidP="00BE69E9">
            <w:pPr>
              <w:spacing w:after="0"/>
              <w:jc w:val="both"/>
              <w:rPr>
                <w:rFonts w:asciiTheme="minorHAnsi" w:eastAsia="Times New Roman" w:hAnsiTheme="minorHAnsi" w:cs="Calibri"/>
                <w:color w:val="17365D"/>
                <w:lang w:eastAsia="ro-RO"/>
              </w:rPr>
            </w:pPr>
            <w:r>
              <w:rPr>
                <w:rFonts w:asciiTheme="minorHAnsi" w:eastAsia="Times New Roman" w:hAnsiTheme="minorHAnsi" w:cs="Calibri"/>
                <w:color w:val="17365D"/>
                <w:lang w:eastAsia="ro-RO"/>
              </w:rPr>
              <w:t>Recunoaș</w:t>
            </w:r>
            <w:r w:rsidR="00DD468C" w:rsidRPr="002B3159">
              <w:rPr>
                <w:rFonts w:asciiTheme="minorHAnsi" w:eastAsia="Times New Roman" w:hAnsiTheme="minorHAnsi" w:cs="Calibri"/>
                <w:color w:val="17365D"/>
                <w:lang w:eastAsia="ro-RO"/>
              </w:rPr>
              <w:t xml:space="preserve">terea hărții zonei și includerea zonei în procesul de planificare urbană </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nr</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satisfacției locuitorilor municipiului, rezidenți în cartiere cu </w:t>
            </w:r>
            <w:r w:rsidRPr="002B3159">
              <w:rPr>
                <w:rFonts w:asciiTheme="minorHAnsi" w:eastAsia="Times New Roman" w:hAnsiTheme="minorHAnsi" w:cs="Calibri"/>
                <w:color w:val="17365D"/>
                <w:lang w:eastAsia="ro-RO"/>
              </w:rPr>
              <w:lastRenderedPageBreak/>
              <w:t>vedere directă la ZUM cu aspectul general al zonei</w:t>
            </w:r>
          </w:p>
        </w:tc>
        <w:tc>
          <w:tcPr>
            <w:tcW w:w="51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rsidTr="00093824">
        <w:tc>
          <w:tcPr>
            <w:tcW w:w="684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imaginii zonei la nivelul locuitorilor municipiului</w:t>
            </w:r>
          </w:p>
        </w:tc>
        <w:tc>
          <w:tcPr>
            <w:tcW w:w="516" w:type="dxa"/>
          </w:tcPr>
          <w:p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bl>
    <w:p w:rsidR="00DD468C" w:rsidRPr="002B3159" w:rsidRDefault="00DD468C" w:rsidP="00BE69E9">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Notă: *Se folosesc și datele oficiale de la Inspectoratul Județean de Poliție.</w:t>
      </w:r>
    </w:p>
    <w:p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rsidR="00530736" w:rsidRPr="002B3159" w:rsidRDefault="00DD468C" w:rsidP="009705BE">
      <w:pPr>
        <w:pStyle w:val="Heading1"/>
        <w:numPr>
          <w:ilvl w:val="0"/>
          <w:numId w:val="0"/>
        </w:numPr>
        <w:rPr>
          <w:rFonts w:asciiTheme="minorHAnsi" w:hAnsiTheme="minorHAnsi"/>
          <w:lang w:val="ro-RO" w:eastAsia="ro-RO"/>
        </w:rPr>
        <w:sectPr w:rsidR="00530736" w:rsidRPr="002B3159" w:rsidSect="007819E2">
          <w:pgSz w:w="11906" w:h="16838"/>
          <w:pgMar w:top="1134" w:right="1134" w:bottom="1134" w:left="1134" w:header="709" w:footer="709" w:gutter="0"/>
          <w:cols w:space="708"/>
          <w:docGrid w:linePitch="360"/>
        </w:sectPr>
      </w:pPr>
      <w:r w:rsidRPr="002B3159">
        <w:rPr>
          <w:rFonts w:asciiTheme="minorHAnsi" w:hAnsiTheme="minorHAnsi"/>
          <w:lang w:val="ro-RO" w:eastAsia="ro-RO"/>
        </w:rPr>
        <w:br w:type="page"/>
      </w:r>
      <w:bookmarkStart w:id="49" w:name="_Toc447290328"/>
      <w:bookmarkStart w:id="50" w:name="_Toc447617452"/>
      <w:bookmarkStart w:id="51" w:name="_Toc463257466"/>
    </w:p>
    <w:p w:rsidR="00DD468C" w:rsidRPr="002B3159" w:rsidRDefault="00DD468C" w:rsidP="009B37B2">
      <w:pPr>
        <w:pStyle w:val="Heading1"/>
        <w:numPr>
          <w:ilvl w:val="0"/>
          <w:numId w:val="0"/>
        </w:numPr>
        <w:spacing w:after="0"/>
        <w:rPr>
          <w:rFonts w:asciiTheme="minorHAnsi" w:hAnsiTheme="minorHAnsi"/>
          <w:lang w:val="ro-RO"/>
        </w:rPr>
      </w:pPr>
      <w:bookmarkStart w:id="52" w:name="_Toc477508098"/>
      <w:r w:rsidRPr="002B3159">
        <w:rPr>
          <w:rFonts w:asciiTheme="minorHAnsi" w:hAnsiTheme="minorHAnsi"/>
          <w:lang w:val="ro-RO"/>
        </w:rPr>
        <w:lastRenderedPageBreak/>
        <w:t xml:space="preserve">Document </w:t>
      </w:r>
      <w:r w:rsidR="00643A43" w:rsidRPr="002B3159">
        <w:rPr>
          <w:rFonts w:asciiTheme="minorHAnsi" w:hAnsiTheme="minorHAnsi"/>
          <w:lang w:val="ro-RO"/>
        </w:rPr>
        <w:t>N</w:t>
      </w:r>
      <w:r w:rsidRPr="002B3159">
        <w:rPr>
          <w:rFonts w:asciiTheme="minorHAnsi" w:hAnsiTheme="minorHAnsi"/>
          <w:lang w:val="ro-RO"/>
        </w:rPr>
        <w:t>. Exemplu de prezentare a bugetului SDL</w:t>
      </w:r>
      <w:bookmarkEnd w:id="49"/>
      <w:bookmarkEnd w:id="50"/>
      <w:bookmarkEnd w:id="51"/>
      <w:bookmarkEnd w:id="52"/>
    </w:p>
    <w:p w:rsidR="008B72E1" w:rsidRPr="002B3159" w:rsidRDefault="008B72E1" w:rsidP="00172237">
      <w:pPr>
        <w:spacing w:after="120"/>
        <w:rPr>
          <w:rFonts w:asciiTheme="minorHAnsi" w:hAnsiTheme="minorHAnsi" w:cs="Calibri"/>
          <w:i/>
          <w:color w:val="003366"/>
          <w:lang w:eastAsia="ro-RO"/>
        </w:rPr>
      </w:pPr>
      <w:r w:rsidRPr="002B3159">
        <w:rPr>
          <w:rFonts w:asciiTheme="minorHAnsi" w:hAnsiTheme="minorHAnsi" w:cs="Calibri"/>
          <w:i/>
          <w:color w:val="003366"/>
          <w:lang w:eastAsia="ro-RO"/>
        </w:rPr>
        <w:t xml:space="preserve">Se completează pentru </w:t>
      </w:r>
      <w:r w:rsidR="005903D2">
        <w:rPr>
          <w:rFonts w:asciiTheme="minorHAnsi" w:hAnsiTheme="minorHAnsi" w:cs="Calibri"/>
          <w:i/>
          <w:color w:val="003366"/>
          <w:lang w:eastAsia="ro-RO"/>
        </w:rPr>
        <w:t>toate</w:t>
      </w:r>
      <w:r w:rsidRPr="002B3159">
        <w:rPr>
          <w:rFonts w:asciiTheme="minorHAnsi" w:hAnsiTheme="minorHAnsi" w:cs="Calibri"/>
          <w:i/>
          <w:color w:val="003366"/>
          <w:lang w:eastAsia="ro-RO"/>
        </w:rPr>
        <w:t xml:space="preserve"> Obiectiv</w:t>
      </w:r>
      <w:r w:rsidR="005903D2">
        <w:rPr>
          <w:rFonts w:asciiTheme="minorHAnsi" w:hAnsiTheme="minorHAnsi" w:cs="Calibri"/>
          <w:i/>
          <w:color w:val="003366"/>
          <w:lang w:eastAsia="ro-RO"/>
        </w:rPr>
        <w:t>ele</w:t>
      </w:r>
      <w:r w:rsidRPr="002B3159">
        <w:rPr>
          <w:rFonts w:asciiTheme="minorHAnsi" w:hAnsiTheme="minorHAnsi" w:cs="Calibri"/>
          <w:i/>
          <w:color w:val="003366"/>
          <w:lang w:eastAsia="ro-RO"/>
        </w:rPr>
        <w:t xml:space="preserve"> specific</w:t>
      </w:r>
      <w:r w:rsidR="005903D2">
        <w:rPr>
          <w:rFonts w:asciiTheme="minorHAnsi" w:hAnsiTheme="minorHAnsi" w:cs="Calibri"/>
          <w:i/>
          <w:color w:val="003366"/>
          <w:lang w:eastAsia="ro-RO"/>
        </w:rPr>
        <w:t>e/Măsuri</w:t>
      </w:r>
    </w:p>
    <w:tbl>
      <w:tblP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2"/>
        <w:gridCol w:w="3887"/>
        <w:gridCol w:w="576"/>
        <w:gridCol w:w="2101"/>
        <w:gridCol w:w="2125"/>
        <w:gridCol w:w="1134"/>
        <w:gridCol w:w="976"/>
      </w:tblGrid>
      <w:tr w:rsidR="00530736" w:rsidRPr="002B3159" w:rsidTr="00172237">
        <w:trPr>
          <w:cantSplit/>
          <w:trHeight w:val="1936"/>
          <w:tblHeader/>
        </w:trPr>
        <w:tc>
          <w:tcPr>
            <w:tcW w:w="1494" w:type="pct"/>
            <w:shd w:val="clear" w:color="auto" w:fill="DCEBF0"/>
          </w:tcPr>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2B3159" w:rsidRDefault="00530736" w:rsidP="0027084E">
            <w:pPr>
              <w:spacing w:before="100" w:beforeAutospacing="1" w:after="0"/>
              <w:contextualSpacing/>
              <w:rPr>
                <w:rFonts w:asciiTheme="minorHAnsi" w:hAnsiTheme="minorHAnsi" w:cs="Calibri"/>
                <w:b/>
                <w:color w:val="003366"/>
                <w:lang w:eastAsia="ro-RO"/>
              </w:rPr>
            </w:pPr>
          </w:p>
          <w:p w:rsidR="00530736" w:rsidRPr="002B3159" w:rsidRDefault="00530736" w:rsidP="0027084E">
            <w:pPr>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Obiectiv</w:t>
            </w:r>
            <w:r w:rsidR="008B72E1" w:rsidRPr="002B3159">
              <w:rPr>
                <w:rFonts w:asciiTheme="minorHAnsi" w:hAnsiTheme="minorHAnsi" w:cs="Calibri"/>
                <w:b/>
                <w:color w:val="003366"/>
                <w:lang w:eastAsia="ro-RO"/>
              </w:rPr>
              <w:t xml:space="preserve"> specific </w:t>
            </w:r>
            <w:r w:rsidRPr="002B3159">
              <w:rPr>
                <w:rFonts w:asciiTheme="minorHAnsi" w:hAnsiTheme="minorHAnsi" w:cs="Calibri"/>
                <w:b/>
                <w:color w:val="003366"/>
                <w:lang w:eastAsia="ro-RO"/>
              </w:rPr>
              <w:t>/ Măsură</w:t>
            </w:r>
          </w:p>
        </w:tc>
        <w:tc>
          <w:tcPr>
            <w:tcW w:w="1262" w:type="pct"/>
            <w:shd w:val="clear" w:color="auto" w:fill="DCEBF0"/>
            <w:vAlign w:val="center"/>
          </w:tcPr>
          <w:p w:rsidR="00530736" w:rsidRPr="002B3159" w:rsidRDefault="00530736" w:rsidP="0027084E">
            <w:pPr>
              <w:spacing w:before="100" w:beforeAutospacing="1" w:after="0"/>
              <w:contextualSpacing/>
              <w:rPr>
                <w:rFonts w:asciiTheme="minorHAnsi" w:hAnsiTheme="minorHAnsi" w:cs="Calibri"/>
                <w:b/>
                <w:color w:val="003366"/>
                <w:spacing w:val="5"/>
              </w:rPr>
            </w:pPr>
            <w:r w:rsidRPr="002B3159">
              <w:rPr>
                <w:rFonts w:asciiTheme="minorHAnsi" w:hAnsiTheme="minorHAnsi" w:cs="Calibri"/>
                <w:b/>
                <w:color w:val="003366"/>
                <w:spacing w:val="5"/>
              </w:rPr>
              <w:t>Tipuri de  intervenții</w:t>
            </w:r>
          </w:p>
        </w:tc>
        <w:tc>
          <w:tcPr>
            <w:tcW w:w="187" w:type="pct"/>
            <w:shd w:val="clear" w:color="auto" w:fill="DCEBF0"/>
            <w:textDirection w:val="btLr"/>
          </w:tcPr>
          <w:p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Durată (ani)</w:t>
            </w:r>
          </w:p>
        </w:tc>
        <w:tc>
          <w:tcPr>
            <w:tcW w:w="682" w:type="pct"/>
            <w:shd w:val="clear" w:color="auto" w:fill="DCEBF0"/>
          </w:tcPr>
          <w:p w:rsidR="00530736" w:rsidRPr="002B3159" w:rsidRDefault="00353FDA" w:rsidP="0027084E">
            <w:pPr>
              <w:spacing w:before="100" w:beforeAutospacing="1" w:after="0"/>
              <w:ind w:left="115" w:right="115"/>
              <w:contextualSpacing/>
              <w:rPr>
                <w:rFonts w:asciiTheme="minorHAnsi" w:hAnsiTheme="minorHAnsi" w:cs="Calibri"/>
                <w:b/>
                <w:color w:val="003366"/>
                <w:lang w:eastAsia="ro-RO"/>
              </w:rPr>
            </w:pPr>
            <w:r>
              <w:rPr>
                <w:rFonts w:asciiTheme="minorHAnsi" w:hAnsiTheme="minorHAnsi" w:cs="Calibri"/>
                <w:b/>
                <w:color w:val="003366"/>
                <w:lang w:eastAsia="ro-RO"/>
              </w:rPr>
              <w:t>FEDR</w:t>
            </w:r>
            <w:r w:rsidR="00530736" w:rsidRPr="002B3159">
              <w:rPr>
                <w:rFonts w:asciiTheme="minorHAnsi" w:hAnsiTheme="minorHAnsi" w:cs="Calibri"/>
                <w:b/>
                <w:color w:val="003366"/>
                <w:lang w:eastAsia="ro-RO"/>
              </w:rPr>
              <w:t xml:space="preserve"> (EUR)</w:t>
            </w:r>
          </w:p>
        </w:tc>
        <w:tc>
          <w:tcPr>
            <w:tcW w:w="690" w:type="pct"/>
            <w:shd w:val="clear" w:color="auto" w:fill="DCEBF0"/>
          </w:tcPr>
          <w:p w:rsidR="00530736" w:rsidRPr="002B3159" w:rsidRDefault="00353FDA" w:rsidP="0027084E">
            <w:pPr>
              <w:spacing w:before="100" w:beforeAutospacing="1" w:after="0"/>
              <w:ind w:left="115" w:right="115"/>
              <w:contextualSpacing/>
              <w:rPr>
                <w:rFonts w:asciiTheme="minorHAnsi" w:hAnsiTheme="minorHAnsi" w:cs="Calibri"/>
                <w:b/>
                <w:color w:val="003366"/>
                <w:lang w:eastAsia="ro-RO"/>
              </w:rPr>
            </w:pPr>
            <w:r>
              <w:rPr>
                <w:rFonts w:asciiTheme="minorHAnsi" w:hAnsiTheme="minorHAnsi" w:cs="Calibri"/>
                <w:b/>
                <w:color w:val="003366"/>
                <w:lang w:eastAsia="ro-RO"/>
              </w:rPr>
              <w:t>FSE+</w:t>
            </w:r>
            <w:r w:rsidR="00530736" w:rsidRPr="002B3159">
              <w:rPr>
                <w:rFonts w:asciiTheme="minorHAnsi" w:hAnsiTheme="minorHAnsi" w:cs="Calibri"/>
                <w:b/>
                <w:color w:val="003366"/>
                <w:lang w:eastAsia="ro-RO"/>
              </w:rPr>
              <w:t xml:space="preserve"> (EUR)</w:t>
            </w:r>
          </w:p>
        </w:tc>
        <w:tc>
          <w:tcPr>
            <w:tcW w:w="368" w:type="pct"/>
            <w:shd w:val="clear" w:color="auto" w:fill="DCEBF0"/>
            <w:textDirection w:val="btLr"/>
          </w:tcPr>
          <w:p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Alte fonduri (EUR)</w:t>
            </w:r>
          </w:p>
        </w:tc>
        <w:tc>
          <w:tcPr>
            <w:tcW w:w="317" w:type="pct"/>
            <w:shd w:val="clear" w:color="auto" w:fill="DCEBF0"/>
            <w:textDirection w:val="btLr"/>
          </w:tcPr>
          <w:p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Cost total estimat (EUR)</w:t>
            </w:r>
          </w:p>
        </w:tc>
      </w:tr>
      <w:tr w:rsidR="00530736" w:rsidRPr="002B3159" w:rsidTr="00172237">
        <w:trPr>
          <w:trHeight w:val="288"/>
        </w:trPr>
        <w:tc>
          <w:tcPr>
            <w:tcW w:w="2756" w:type="pct"/>
            <w:gridSpan w:val="2"/>
            <w:shd w:val="clear" w:color="auto" w:fill="DCEBF0"/>
          </w:tcPr>
          <w:p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Obiectiv </w:t>
            </w:r>
            <w:r w:rsidR="008B72E1" w:rsidRPr="002B3159">
              <w:rPr>
                <w:rFonts w:asciiTheme="minorHAnsi" w:hAnsiTheme="minorHAnsi" w:cs="Calibri"/>
                <w:b/>
                <w:color w:val="003366"/>
                <w:lang w:eastAsia="ro-RO"/>
              </w:rPr>
              <w:t xml:space="preserve">specific </w:t>
            </w:r>
            <w:r w:rsidRPr="002B3159">
              <w:rPr>
                <w:rFonts w:asciiTheme="minorHAnsi" w:hAnsiTheme="minorHAnsi" w:cs="Calibri"/>
                <w:b/>
                <w:color w:val="003366"/>
                <w:lang w:eastAsia="ro-RO"/>
              </w:rPr>
              <w:t>1</w:t>
            </w:r>
          </w:p>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i/>
                <w:color w:val="003366"/>
                <w:lang w:eastAsia="ro-RO"/>
              </w:rPr>
              <w:t>(Ex. Dezvoltarea unui sistem de servicii sociale individualizate axat pe nevoile persoanelor dezavantajate)</w:t>
            </w:r>
            <w:r w:rsidRPr="002B3159">
              <w:rPr>
                <w:rFonts w:asciiTheme="minorHAnsi" w:hAnsiTheme="minorHAnsi" w:cs="Calibri"/>
                <w:b/>
                <w:color w:val="003366"/>
                <w:lang w:eastAsia="ro-RO"/>
              </w:rPr>
              <w:t xml:space="preserve"> </w:t>
            </w:r>
          </w:p>
        </w:tc>
        <w:tc>
          <w:tcPr>
            <w:tcW w:w="187" w:type="pct"/>
            <w:shd w:val="clear" w:color="auto" w:fill="DCEBF0"/>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DCEBF0"/>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shd w:val="clear" w:color="auto" w:fill="DCEBF0"/>
          </w:tcPr>
          <w:p w:rsidR="00530736" w:rsidRPr="002B3159" w:rsidRDefault="00530736" w:rsidP="0027084E">
            <w:pPr>
              <w:spacing w:before="100" w:beforeAutospacing="1" w:after="0"/>
              <w:contextualSpacing/>
              <w:rPr>
                <w:rFonts w:asciiTheme="minorHAnsi" w:hAnsiTheme="minorHAnsi" w:cs="Arial"/>
                <w:color w:val="4BACC6"/>
                <w:lang w:eastAsia="ro-RO"/>
              </w:rPr>
            </w:pPr>
          </w:p>
        </w:tc>
        <w:tc>
          <w:tcPr>
            <w:tcW w:w="368" w:type="pct"/>
            <w:shd w:val="clear" w:color="auto" w:fill="DCEBF0"/>
          </w:tcPr>
          <w:p w:rsidR="00530736" w:rsidRPr="002B3159" w:rsidRDefault="00530736" w:rsidP="0027084E">
            <w:pPr>
              <w:spacing w:before="100" w:beforeAutospacing="1" w:after="0"/>
              <w:contextualSpacing/>
              <w:rPr>
                <w:rFonts w:asciiTheme="minorHAnsi" w:hAnsiTheme="minorHAnsi" w:cs="Arial"/>
                <w:color w:val="4BACC6"/>
                <w:lang w:eastAsia="ro-RO"/>
              </w:rPr>
            </w:pPr>
          </w:p>
        </w:tc>
        <w:tc>
          <w:tcPr>
            <w:tcW w:w="317" w:type="pct"/>
            <w:shd w:val="clear" w:color="auto" w:fill="DCEBF0"/>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369"/>
        </w:trPr>
        <w:tc>
          <w:tcPr>
            <w:tcW w:w="1494" w:type="pct"/>
            <w:vMerge w:val="restart"/>
          </w:tcPr>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Măsură </w:t>
            </w:r>
          </w:p>
          <w:p w:rsidR="00530736" w:rsidRPr="002B3159" w:rsidRDefault="00530736" w:rsidP="0027084E">
            <w:pPr>
              <w:tabs>
                <w:tab w:val="left" w:pos="232"/>
              </w:tabs>
              <w:spacing w:before="100" w:beforeAutospacing="1" w:after="0"/>
              <w:contextualSpacing/>
              <w:rPr>
                <w:rFonts w:asciiTheme="minorHAnsi" w:hAnsiTheme="minorHAnsi" w:cs="Calibri"/>
                <w:color w:val="000000"/>
                <w:lang w:eastAsia="ro-RO"/>
              </w:rPr>
            </w:pPr>
            <w:r w:rsidRPr="002B3159">
              <w:rPr>
                <w:rFonts w:asciiTheme="minorHAnsi" w:hAnsiTheme="minorHAnsi" w:cs="Calibri"/>
                <w:i/>
                <w:color w:val="003366"/>
                <w:lang w:eastAsia="ro-RO"/>
              </w:rPr>
              <w:t xml:space="preserve">(Ex. Dezvoltarea capacității centrelor comunitare pentru dezvoltarea și diversificarea serviciilor oferite ) </w:t>
            </w:r>
          </w:p>
        </w:tc>
        <w:tc>
          <w:tcPr>
            <w:tcW w:w="1262" w:type="pct"/>
          </w:tcPr>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Intervenții de tip </w:t>
            </w:r>
            <w:r w:rsidR="009D6532">
              <w:rPr>
                <w:rFonts w:asciiTheme="minorHAnsi" w:hAnsiTheme="minorHAnsi" w:cs="Calibri"/>
                <w:color w:val="003366"/>
                <w:lang w:eastAsia="ro-RO"/>
              </w:rPr>
              <w:t>FEDR</w:t>
            </w:r>
            <w:r w:rsidRPr="002B3159">
              <w:rPr>
                <w:rFonts w:asciiTheme="minorHAnsi" w:hAnsiTheme="minorHAnsi" w:cs="Calibri"/>
                <w:color w:val="003366"/>
                <w:lang w:eastAsia="ro-RO"/>
              </w:rPr>
              <w:t xml:space="preserve"> (hard): </w:t>
            </w:r>
          </w:p>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Ex.  Construire/reabilitare de centre comunitare integrate medico-sociale</w:t>
            </w:r>
          </w:p>
        </w:tc>
        <w:tc>
          <w:tcPr>
            <w:tcW w:w="18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68"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333"/>
        </w:trPr>
        <w:tc>
          <w:tcPr>
            <w:tcW w:w="1494" w:type="pct"/>
            <w:vMerge/>
          </w:tcPr>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p>
        </w:tc>
        <w:tc>
          <w:tcPr>
            <w:tcW w:w="1262" w:type="pct"/>
          </w:tcPr>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Intervenții de tip </w:t>
            </w:r>
            <w:r w:rsidR="009D6532">
              <w:rPr>
                <w:rFonts w:asciiTheme="minorHAnsi" w:hAnsiTheme="minorHAnsi" w:cs="Calibri"/>
                <w:color w:val="003366"/>
                <w:lang w:eastAsia="ro-RO"/>
              </w:rPr>
              <w:t>FSE+</w:t>
            </w:r>
            <w:r w:rsidRPr="002B3159">
              <w:rPr>
                <w:rFonts w:asciiTheme="minorHAnsi" w:hAnsiTheme="minorHAnsi" w:cs="Calibri"/>
                <w:color w:val="003366"/>
                <w:lang w:eastAsia="ro-RO"/>
              </w:rPr>
              <w:t xml:space="preserve"> (soft): </w:t>
            </w:r>
          </w:p>
          <w:p w:rsidR="00530736" w:rsidRPr="002B3159" w:rsidRDefault="00530736" w:rsidP="006A68EB">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Ex. Opera</w:t>
            </w:r>
            <w:r w:rsidR="006A68EB">
              <w:rPr>
                <w:rFonts w:asciiTheme="minorHAnsi" w:hAnsiTheme="minorHAnsi" w:cs="Calibri"/>
                <w:color w:val="003366"/>
                <w:lang w:eastAsia="ro-RO"/>
              </w:rPr>
              <w:t>ț</w:t>
            </w:r>
            <w:r w:rsidRPr="002B3159">
              <w:rPr>
                <w:rFonts w:asciiTheme="minorHAnsi" w:hAnsiTheme="minorHAnsi" w:cs="Calibri"/>
                <w:color w:val="003366"/>
                <w:lang w:eastAsia="ro-RO"/>
              </w:rPr>
              <w:t>ionalizare centre comunitare.</w:t>
            </w:r>
          </w:p>
        </w:tc>
        <w:tc>
          <w:tcPr>
            <w:tcW w:w="18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68"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333"/>
        </w:trPr>
        <w:tc>
          <w:tcPr>
            <w:tcW w:w="2756" w:type="pct"/>
            <w:gridSpan w:val="2"/>
          </w:tcPr>
          <w:p w:rsidR="00530736" w:rsidRPr="002B3159" w:rsidRDefault="00530736" w:rsidP="0027084E">
            <w:pPr>
              <w:tabs>
                <w:tab w:val="left" w:pos="232"/>
              </w:tabs>
              <w:spacing w:before="100" w:beforeAutospacing="1" w:after="0"/>
              <w:contextualSpacing/>
              <w:rPr>
                <w:rFonts w:asciiTheme="minorHAnsi" w:hAnsiTheme="minorHAnsi" w:cs="Calibri"/>
                <w:i/>
                <w:color w:val="003366"/>
                <w:lang w:eastAsia="ro-RO"/>
              </w:rPr>
            </w:pPr>
            <w:r w:rsidRPr="002B3159">
              <w:rPr>
                <w:rFonts w:asciiTheme="minorHAnsi" w:hAnsiTheme="minorHAnsi" w:cs="Calibri"/>
                <w:color w:val="003366"/>
                <w:lang w:eastAsia="ro-RO"/>
              </w:rPr>
              <w:t xml:space="preserve">Măsură </w:t>
            </w:r>
            <w:r w:rsidRPr="002B3159">
              <w:rPr>
                <w:rFonts w:asciiTheme="minorHAnsi" w:hAnsiTheme="minorHAnsi" w:cs="Calibri"/>
                <w:i/>
                <w:color w:val="003366"/>
                <w:lang w:eastAsia="ro-RO"/>
              </w:rPr>
              <w:t>(Ex. Organizarea unor activități de dezvoltare a spiritului comunitar – activități culturale și artistice, de turism, sportive)</w:t>
            </w:r>
          </w:p>
        </w:tc>
        <w:tc>
          <w:tcPr>
            <w:tcW w:w="18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68" w:type="pct"/>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333"/>
        </w:trPr>
        <w:tc>
          <w:tcPr>
            <w:tcW w:w="2756" w:type="pct"/>
            <w:gridSpan w:val="2"/>
            <w:shd w:val="clear" w:color="auto" w:fill="DAEEF3" w:themeFill="accent5" w:themeFillTint="33"/>
          </w:tcPr>
          <w:p w:rsidR="00530736" w:rsidRPr="002B3159" w:rsidRDefault="00530736" w:rsidP="008B72E1">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Obiectiv </w:t>
            </w:r>
            <w:r w:rsidR="008B72E1" w:rsidRPr="002B3159">
              <w:rPr>
                <w:rFonts w:asciiTheme="minorHAnsi" w:hAnsiTheme="minorHAnsi" w:cs="Calibri"/>
                <w:b/>
                <w:color w:val="003366"/>
                <w:lang w:eastAsia="ro-RO"/>
              </w:rPr>
              <w:t xml:space="preserve">specific </w:t>
            </w:r>
            <w:r w:rsidR="005D26BD">
              <w:rPr>
                <w:rFonts w:asciiTheme="minorHAnsi" w:hAnsiTheme="minorHAnsi" w:cs="Calibri"/>
                <w:b/>
                <w:color w:val="003366"/>
                <w:lang w:eastAsia="ro-RO"/>
              </w:rPr>
              <w:t>2</w:t>
            </w:r>
            <w:r w:rsidR="005903D2">
              <w:rPr>
                <w:rFonts w:asciiTheme="minorHAnsi" w:hAnsiTheme="minorHAnsi" w:cs="Calibri"/>
                <w:b/>
                <w:color w:val="003366"/>
                <w:lang w:eastAsia="ro-RO"/>
              </w:rPr>
              <w:t>…</w:t>
            </w:r>
            <w:r w:rsidR="008B72E1" w:rsidRPr="002B3159">
              <w:rPr>
                <w:rFonts w:asciiTheme="minorHAnsi" w:hAnsiTheme="minorHAnsi" w:cs="Calibri"/>
                <w:b/>
                <w:color w:val="003366"/>
                <w:lang w:eastAsia="ro-RO"/>
              </w:rPr>
              <w:t>n</w:t>
            </w:r>
          </w:p>
        </w:tc>
        <w:tc>
          <w:tcPr>
            <w:tcW w:w="187" w:type="pct"/>
            <w:shd w:val="clear" w:color="auto" w:fill="DAEEF3" w:themeFill="accent5" w:themeFillTint="33"/>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82" w:type="pct"/>
            <w:shd w:val="clear" w:color="auto" w:fill="DAEEF3" w:themeFill="accent5" w:themeFillTint="33"/>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90" w:type="pct"/>
            <w:shd w:val="clear" w:color="auto" w:fill="DAEEF3" w:themeFill="accent5" w:themeFillTint="33"/>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68" w:type="pct"/>
            <w:shd w:val="clear" w:color="auto" w:fill="DAEEF3" w:themeFill="accent5" w:themeFillTint="33"/>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17" w:type="pct"/>
            <w:shd w:val="clear" w:color="auto" w:fill="DAEEF3" w:themeFill="accent5" w:themeFillTint="33"/>
          </w:tcPr>
          <w:p w:rsidR="00530736" w:rsidRPr="002B3159" w:rsidRDefault="00530736" w:rsidP="0027084E">
            <w:pPr>
              <w:spacing w:before="100" w:beforeAutospacing="1" w:after="0"/>
              <w:contextualSpacing/>
              <w:rPr>
                <w:rFonts w:asciiTheme="minorHAnsi" w:hAnsiTheme="minorHAnsi" w:cs="Calibri"/>
                <w:b/>
                <w:color w:val="003366"/>
                <w:lang w:eastAsia="ro-RO"/>
              </w:rPr>
            </w:pPr>
          </w:p>
        </w:tc>
      </w:tr>
      <w:tr w:rsidR="00530736" w:rsidRPr="002B3159" w:rsidTr="00172237">
        <w:trPr>
          <w:trHeight w:val="333"/>
        </w:trPr>
        <w:tc>
          <w:tcPr>
            <w:tcW w:w="2756" w:type="pct"/>
            <w:gridSpan w:val="2"/>
            <w:shd w:val="clear" w:color="auto" w:fill="auto"/>
          </w:tcPr>
          <w:p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Măsură</w:t>
            </w:r>
          </w:p>
        </w:tc>
        <w:tc>
          <w:tcPr>
            <w:tcW w:w="187" w:type="pct"/>
            <w:shd w:val="clear" w:color="auto" w:fill="auto"/>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82" w:type="pct"/>
            <w:shd w:val="clear" w:color="auto" w:fill="auto"/>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90" w:type="pct"/>
            <w:shd w:val="clear" w:color="auto" w:fill="auto"/>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68" w:type="pct"/>
            <w:shd w:val="clear" w:color="auto" w:fill="auto"/>
          </w:tcPr>
          <w:p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17" w:type="pct"/>
            <w:shd w:val="clear" w:color="auto" w:fill="auto"/>
          </w:tcPr>
          <w:p w:rsidR="00530736" w:rsidRPr="002B3159" w:rsidRDefault="00530736" w:rsidP="0027084E">
            <w:pPr>
              <w:spacing w:before="100" w:beforeAutospacing="1" w:after="0"/>
              <w:contextualSpacing/>
              <w:rPr>
                <w:rFonts w:asciiTheme="minorHAnsi" w:hAnsiTheme="minorHAnsi" w:cs="Calibri"/>
                <w:b/>
                <w:color w:val="003366"/>
                <w:lang w:eastAsia="ro-RO"/>
              </w:rPr>
            </w:pPr>
          </w:p>
        </w:tc>
      </w:tr>
      <w:tr w:rsidR="00530736" w:rsidRPr="002B3159" w:rsidTr="00172237">
        <w:trPr>
          <w:trHeight w:val="270"/>
        </w:trPr>
        <w:tc>
          <w:tcPr>
            <w:tcW w:w="2756" w:type="pct"/>
            <w:gridSpan w:val="2"/>
            <w:shd w:val="clear" w:color="auto" w:fill="DCEBF0"/>
          </w:tcPr>
          <w:p w:rsidR="00530736" w:rsidRPr="002B3159" w:rsidRDefault="00530736" w:rsidP="0027084E">
            <w:pPr>
              <w:tabs>
                <w:tab w:val="left" w:pos="232"/>
              </w:tabs>
              <w:spacing w:after="0"/>
              <w:rPr>
                <w:rFonts w:asciiTheme="minorHAnsi" w:hAnsiTheme="minorHAnsi" w:cs="Calibri"/>
                <w:b/>
                <w:color w:val="003366"/>
                <w:lang w:eastAsia="ro-RO"/>
              </w:rPr>
            </w:pPr>
            <w:r w:rsidRPr="002B3159">
              <w:rPr>
                <w:rFonts w:asciiTheme="minorHAnsi" w:hAnsiTheme="minorHAnsi" w:cs="Calibri"/>
                <w:b/>
                <w:color w:val="003366"/>
                <w:lang w:eastAsia="ro-RO"/>
              </w:rPr>
              <w:t xml:space="preserve">Costuri de funcționare legate de gestionarea implementării SDL și animarea comunității  </w:t>
            </w:r>
          </w:p>
          <w:p w:rsidR="00530736" w:rsidRPr="002B3159" w:rsidRDefault="00530736" w:rsidP="00C21D1C">
            <w:pPr>
              <w:pStyle w:val="ListParagraph"/>
              <w:numPr>
                <w:ilvl w:val="0"/>
                <w:numId w:val="37"/>
              </w:numPr>
              <w:tabs>
                <w:tab w:val="left" w:pos="232"/>
              </w:tabs>
              <w:spacing w:after="0"/>
              <w:ind w:left="669" w:hanging="357"/>
              <w:contextualSpacing w:val="0"/>
              <w:rPr>
                <w:rFonts w:asciiTheme="minorHAnsi" w:hAnsiTheme="minorHAnsi" w:cs="Calibri"/>
                <w:i/>
                <w:color w:val="003366"/>
                <w:lang w:val="ro-RO" w:eastAsia="ro-RO"/>
              </w:rPr>
            </w:pPr>
            <w:r w:rsidRPr="002B3159">
              <w:rPr>
                <w:rFonts w:asciiTheme="minorHAnsi" w:hAnsiTheme="minorHAnsi" w:cs="Calibri"/>
                <w:i/>
                <w:color w:val="003366"/>
                <w:lang w:val="ro-RO" w:eastAsia="ro-RO"/>
              </w:rPr>
              <w:t xml:space="preserve">Activități de monitorizare, evaluare și promovare SDL (Ex. Studiu de evaluare a SDL; monitorizarea implementării SDL cu participarea comunității etc.) </w:t>
            </w:r>
          </w:p>
          <w:p w:rsidR="00530736" w:rsidRPr="002B3159" w:rsidRDefault="00530736" w:rsidP="00C21D1C">
            <w:pPr>
              <w:pStyle w:val="ListParagraph"/>
              <w:numPr>
                <w:ilvl w:val="0"/>
                <w:numId w:val="37"/>
              </w:numPr>
              <w:tabs>
                <w:tab w:val="left" w:pos="232"/>
              </w:tabs>
              <w:spacing w:before="100" w:beforeAutospacing="1" w:after="0"/>
              <w:rPr>
                <w:rFonts w:asciiTheme="minorHAnsi" w:hAnsiTheme="minorHAnsi" w:cs="Calibri"/>
                <w:i/>
                <w:color w:val="003366"/>
                <w:lang w:val="ro-RO" w:eastAsia="ro-RO"/>
              </w:rPr>
            </w:pPr>
            <w:r w:rsidRPr="002B3159">
              <w:rPr>
                <w:rFonts w:asciiTheme="minorHAnsi" w:hAnsiTheme="minorHAnsi" w:cs="Calibri"/>
                <w:color w:val="003366"/>
                <w:lang w:val="ro-RO" w:eastAsia="ro-RO"/>
              </w:rPr>
              <w:t>Costuri de administrare GAL (costuri curente, costuri de personal și de formare</w:t>
            </w:r>
            <w:r w:rsidRPr="002B3159" w:rsidDel="00D67B7B">
              <w:rPr>
                <w:rFonts w:asciiTheme="minorHAnsi" w:hAnsiTheme="minorHAnsi" w:cs="Calibri"/>
                <w:i/>
                <w:color w:val="003366"/>
                <w:lang w:val="ro-RO" w:eastAsia="ro-RO"/>
              </w:rPr>
              <w:t xml:space="preserve"> </w:t>
            </w:r>
            <w:r w:rsidRPr="002B3159">
              <w:rPr>
                <w:rFonts w:asciiTheme="minorHAnsi" w:hAnsiTheme="minorHAnsi" w:cs="Calibri"/>
                <w:i/>
                <w:color w:val="003366"/>
                <w:lang w:val="ro-RO" w:eastAsia="ro-RO"/>
              </w:rPr>
              <w:t>etc.)</w:t>
            </w:r>
          </w:p>
        </w:tc>
        <w:tc>
          <w:tcPr>
            <w:tcW w:w="187" w:type="pct"/>
            <w:shd w:val="clear" w:color="auto" w:fill="DCEBF0"/>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DCEBF0"/>
          </w:tcPr>
          <w:p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NA</w:t>
            </w:r>
          </w:p>
          <w:p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 xml:space="preserve">(Finanțare exclusiv din </w:t>
            </w:r>
            <w:r w:rsidR="009D6532" w:rsidRPr="002F6471">
              <w:rPr>
                <w:rFonts w:asciiTheme="minorHAnsi" w:hAnsiTheme="minorHAnsi" w:cs="Calibri"/>
                <w:i/>
                <w:color w:val="003366"/>
                <w:lang w:eastAsia="ro-RO"/>
              </w:rPr>
              <w:t>PIDS</w:t>
            </w:r>
            <w:r w:rsidRPr="002F6471">
              <w:rPr>
                <w:rFonts w:asciiTheme="minorHAnsi" w:hAnsiTheme="minorHAnsi" w:cs="Calibri"/>
                <w:i/>
                <w:color w:val="003366"/>
                <w:lang w:eastAsia="ro-RO"/>
              </w:rPr>
              <w:t>)</w:t>
            </w:r>
          </w:p>
        </w:tc>
        <w:tc>
          <w:tcPr>
            <w:tcW w:w="690" w:type="pct"/>
            <w:shd w:val="clear" w:color="auto" w:fill="DCEBF0"/>
          </w:tcPr>
          <w:p w:rsidR="00530736" w:rsidRPr="002F6471" w:rsidRDefault="006344E0"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Max. 1</w:t>
            </w:r>
            <w:r w:rsidR="00530736" w:rsidRPr="002F6471">
              <w:rPr>
                <w:rFonts w:asciiTheme="minorHAnsi" w:hAnsiTheme="minorHAnsi" w:cs="Calibri"/>
                <w:i/>
                <w:color w:val="003366"/>
                <w:lang w:eastAsia="ro-RO"/>
              </w:rPr>
              <w:t xml:space="preserve">5% din Total buget </w:t>
            </w:r>
            <w:r w:rsidR="009D6532" w:rsidRPr="002F6471">
              <w:rPr>
                <w:rFonts w:asciiTheme="minorHAnsi" w:hAnsiTheme="minorHAnsi" w:cs="Calibri"/>
                <w:i/>
                <w:color w:val="003366"/>
                <w:lang w:eastAsia="ro-RO"/>
              </w:rPr>
              <w:t>SDL</w:t>
            </w:r>
          </w:p>
        </w:tc>
        <w:tc>
          <w:tcPr>
            <w:tcW w:w="368" w:type="pct"/>
            <w:shd w:val="clear" w:color="auto" w:fill="DCEBF0"/>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shd w:val="clear" w:color="auto" w:fill="DCEBF0"/>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285"/>
        </w:trPr>
        <w:tc>
          <w:tcPr>
            <w:tcW w:w="2756" w:type="pct"/>
            <w:gridSpan w:val="2"/>
            <w:shd w:val="clear" w:color="auto" w:fill="EAF1DD" w:themeFill="accent3" w:themeFillTint="33"/>
          </w:tcPr>
          <w:p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TOTAL SDL </w:t>
            </w:r>
          </w:p>
          <w:p w:rsidR="00530736" w:rsidRPr="002B3159" w:rsidRDefault="009D6532" w:rsidP="0027084E">
            <w:pPr>
              <w:tabs>
                <w:tab w:val="left" w:pos="232"/>
              </w:tabs>
              <w:spacing w:before="100" w:beforeAutospacing="1" w:after="0"/>
              <w:contextualSpacing/>
              <w:rPr>
                <w:rFonts w:asciiTheme="minorHAnsi" w:hAnsiTheme="minorHAnsi" w:cs="Calibri"/>
                <w:b/>
                <w:color w:val="003366"/>
                <w:lang w:eastAsia="ro-RO"/>
              </w:rPr>
            </w:pPr>
            <w:r>
              <w:rPr>
                <w:rFonts w:asciiTheme="minorHAnsi" w:hAnsiTheme="minorHAnsi" w:cs="Calibri"/>
                <w:b/>
                <w:color w:val="003366"/>
                <w:lang w:eastAsia="ro-RO"/>
              </w:rPr>
              <w:t>FEDR</w:t>
            </w:r>
            <w:r w:rsidR="00530736" w:rsidRPr="002B3159">
              <w:rPr>
                <w:rFonts w:asciiTheme="minorHAnsi" w:hAnsiTheme="minorHAnsi" w:cs="Calibri"/>
                <w:b/>
                <w:color w:val="003366"/>
                <w:lang w:eastAsia="ro-RO"/>
              </w:rPr>
              <w:t>+</w:t>
            </w:r>
            <w:r>
              <w:rPr>
                <w:rFonts w:asciiTheme="minorHAnsi" w:hAnsiTheme="minorHAnsi" w:cs="Calibri"/>
                <w:b/>
                <w:color w:val="003366"/>
                <w:lang w:eastAsia="ro-RO"/>
              </w:rPr>
              <w:t xml:space="preserve">FSE+ </w:t>
            </w:r>
            <w:r w:rsidR="00530736" w:rsidRPr="002B3159">
              <w:rPr>
                <w:rFonts w:asciiTheme="minorHAnsi" w:hAnsiTheme="minorHAnsi" w:cs="Calibri"/>
                <w:b/>
                <w:color w:val="003366"/>
                <w:lang w:eastAsia="ro-RO"/>
              </w:rPr>
              <w:t xml:space="preserve">+alte fonduri </w:t>
            </w:r>
            <w:r w:rsidR="00530736" w:rsidRPr="002B3159">
              <w:rPr>
                <w:rFonts w:asciiTheme="minorHAnsi" w:hAnsiTheme="minorHAnsi" w:cs="Calibri"/>
                <w:color w:val="003366"/>
                <w:lang w:eastAsia="ro-RO"/>
              </w:rPr>
              <w:t>(dacă este  cazul)</w:t>
            </w:r>
          </w:p>
        </w:tc>
        <w:tc>
          <w:tcPr>
            <w:tcW w:w="187"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EAF1DD" w:themeFill="accent3" w:themeFillTint="33"/>
          </w:tcPr>
          <w:p w:rsidR="00530736" w:rsidRPr="002F6471" w:rsidRDefault="00530736" w:rsidP="0027084E">
            <w:pPr>
              <w:spacing w:before="100" w:beforeAutospacing="1" w:after="0"/>
              <w:contextualSpacing/>
              <w:rPr>
                <w:rFonts w:asciiTheme="minorHAnsi" w:hAnsiTheme="minorHAnsi" w:cs="Calibri"/>
                <w:i/>
                <w:color w:val="003366"/>
                <w:lang w:eastAsia="ro-RO"/>
              </w:rPr>
            </w:pPr>
          </w:p>
        </w:tc>
        <w:tc>
          <w:tcPr>
            <w:tcW w:w="690" w:type="pct"/>
            <w:shd w:val="clear" w:color="auto" w:fill="EAF1DD" w:themeFill="accent3" w:themeFillTint="33"/>
          </w:tcPr>
          <w:p w:rsidR="00530736" w:rsidRPr="002F6471" w:rsidRDefault="00530736" w:rsidP="0027084E">
            <w:pPr>
              <w:spacing w:before="100" w:beforeAutospacing="1" w:after="0"/>
              <w:contextualSpacing/>
              <w:rPr>
                <w:rFonts w:asciiTheme="minorHAnsi" w:hAnsiTheme="minorHAnsi" w:cs="Calibri"/>
                <w:i/>
                <w:color w:val="003366"/>
                <w:lang w:eastAsia="ro-RO"/>
              </w:rPr>
            </w:pPr>
          </w:p>
        </w:tc>
        <w:tc>
          <w:tcPr>
            <w:tcW w:w="368"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rsidTr="00172237">
        <w:trPr>
          <w:trHeight w:val="285"/>
        </w:trPr>
        <w:tc>
          <w:tcPr>
            <w:tcW w:w="2756" w:type="pct"/>
            <w:gridSpan w:val="2"/>
            <w:shd w:val="clear" w:color="auto" w:fill="EAF1DD" w:themeFill="accent3" w:themeFillTint="33"/>
          </w:tcPr>
          <w:p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TOTAL </w:t>
            </w:r>
            <w:r w:rsidR="009D6532">
              <w:rPr>
                <w:rFonts w:asciiTheme="minorHAnsi" w:hAnsiTheme="minorHAnsi" w:cs="Calibri"/>
                <w:b/>
                <w:color w:val="003366"/>
                <w:lang w:eastAsia="ro-RO"/>
              </w:rPr>
              <w:t>FEDR</w:t>
            </w:r>
            <w:r w:rsidR="009D6532" w:rsidRPr="002B3159">
              <w:rPr>
                <w:rFonts w:asciiTheme="minorHAnsi" w:hAnsiTheme="minorHAnsi" w:cs="Calibri"/>
                <w:b/>
                <w:color w:val="003366"/>
                <w:lang w:eastAsia="ro-RO"/>
              </w:rPr>
              <w:t>+</w:t>
            </w:r>
            <w:r w:rsidR="009D6532">
              <w:rPr>
                <w:rFonts w:asciiTheme="minorHAnsi" w:hAnsiTheme="minorHAnsi" w:cs="Calibri"/>
                <w:b/>
                <w:color w:val="003366"/>
                <w:lang w:eastAsia="ro-RO"/>
              </w:rPr>
              <w:t>FSE+</w:t>
            </w:r>
          </w:p>
        </w:tc>
        <w:tc>
          <w:tcPr>
            <w:tcW w:w="187"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1372" w:type="pct"/>
            <w:gridSpan w:val="2"/>
            <w:shd w:val="clear" w:color="auto" w:fill="EAF1DD" w:themeFill="accent3" w:themeFillTint="33"/>
          </w:tcPr>
          <w:p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 xml:space="preserve">Max </w:t>
            </w:r>
            <w:r w:rsidR="002F6471" w:rsidRPr="002F6471">
              <w:rPr>
                <w:rFonts w:asciiTheme="minorHAnsi" w:hAnsiTheme="minorHAnsi" w:cs="Calibri"/>
                <w:i/>
                <w:color w:val="003366"/>
                <w:lang w:eastAsia="ro-RO"/>
              </w:rPr>
              <w:t>5,6</w:t>
            </w:r>
            <w:r w:rsidRPr="002F6471">
              <w:rPr>
                <w:rFonts w:asciiTheme="minorHAnsi" w:hAnsiTheme="minorHAnsi" w:cs="Calibri"/>
                <w:i/>
                <w:color w:val="003366"/>
                <w:lang w:eastAsia="ro-RO"/>
              </w:rPr>
              <w:t xml:space="preserve"> m</w:t>
            </w:r>
            <w:r w:rsidR="006A68EB" w:rsidRPr="002F6471">
              <w:rPr>
                <w:rFonts w:asciiTheme="minorHAnsi" w:hAnsiTheme="minorHAnsi" w:cs="Calibri"/>
                <w:i/>
                <w:color w:val="003366"/>
                <w:lang w:eastAsia="ro-RO"/>
              </w:rPr>
              <w:t xml:space="preserve">il EUR (LDR) / Max. </w:t>
            </w:r>
            <w:r w:rsidR="002F6471" w:rsidRPr="002F6471">
              <w:rPr>
                <w:rFonts w:asciiTheme="minorHAnsi" w:hAnsiTheme="minorHAnsi" w:cs="Calibri"/>
                <w:i/>
                <w:color w:val="003366"/>
                <w:lang w:eastAsia="ro-RO"/>
              </w:rPr>
              <w:t>6,1</w:t>
            </w:r>
            <w:r w:rsidR="006A68EB" w:rsidRPr="002F6471">
              <w:rPr>
                <w:rFonts w:asciiTheme="minorHAnsi" w:hAnsiTheme="minorHAnsi" w:cs="Calibri"/>
                <w:i/>
                <w:color w:val="003366"/>
                <w:lang w:eastAsia="ro-RO"/>
              </w:rPr>
              <w:t xml:space="preserve"> mil EUR (</w:t>
            </w:r>
            <w:r w:rsidRPr="002F6471">
              <w:rPr>
                <w:rFonts w:asciiTheme="minorHAnsi" w:hAnsiTheme="minorHAnsi" w:cs="Calibri"/>
                <w:i/>
                <w:color w:val="003366"/>
                <w:lang w:eastAsia="ro-RO"/>
              </w:rPr>
              <w:t>MDR)</w:t>
            </w:r>
          </w:p>
        </w:tc>
        <w:tc>
          <w:tcPr>
            <w:tcW w:w="368"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shd w:val="clear" w:color="auto" w:fill="EAF1DD" w:themeFill="accent3" w:themeFillTint="33"/>
          </w:tcPr>
          <w:p w:rsidR="00530736" w:rsidRPr="002B3159" w:rsidRDefault="00530736" w:rsidP="0027084E">
            <w:pPr>
              <w:spacing w:before="100" w:beforeAutospacing="1" w:after="0"/>
              <w:contextualSpacing/>
              <w:rPr>
                <w:rFonts w:asciiTheme="minorHAnsi" w:hAnsiTheme="minorHAnsi" w:cs="Calibri"/>
                <w:color w:val="003366"/>
                <w:lang w:eastAsia="ro-RO"/>
              </w:rPr>
            </w:pPr>
          </w:p>
        </w:tc>
      </w:tr>
    </w:tbl>
    <w:p w:rsidR="00DD468C" w:rsidRPr="002B3159" w:rsidRDefault="00DD468C" w:rsidP="006A68EB">
      <w:pPr>
        <w:spacing w:before="100" w:beforeAutospacing="1"/>
        <w:contextualSpacing/>
        <w:jc w:val="both"/>
        <w:rPr>
          <w:rFonts w:asciiTheme="minorHAnsi" w:hAnsiTheme="minorHAnsi"/>
        </w:rPr>
      </w:pPr>
    </w:p>
    <w:sectPr w:rsidR="00DD468C" w:rsidRPr="002B3159" w:rsidSect="0053073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71F1" w:rsidRDefault="00E771F1" w:rsidP="007819E2">
      <w:pPr>
        <w:spacing w:after="0" w:line="240" w:lineRule="auto"/>
      </w:pPr>
      <w:r>
        <w:separator/>
      </w:r>
    </w:p>
  </w:endnote>
  <w:endnote w:type="continuationSeparator" w:id="0">
    <w:p w:rsidR="00E771F1" w:rsidRDefault="00E771F1" w:rsidP="0078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8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68EB" w:rsidRPr="00C10435" w:rsidRDefault="006A68EB">
    <w:pPr>
      <w:pStyle w:val="Footer"/>
      <w:jc w:val="right"/>
      <w:rPr>
        <w:rFonts w:ascii="Calibri" w:hAnsi="Calibri"/>
        <w:b/>
        <w:color w:val="17365D"/>
      </w:rPr>
    </w:pPr>
    <w:r w:rsidRPr="00C10435">
      <w:rPr>
        <w:rFonts w:ascii="Calibri" w:hAnsi="Calibri"/>
        <w:b/>
        <w:color w:val="17365D"/>
      </w:rPr>
      <w:fldChar w:fldCharType="begin"/>
    </w:r>
    <w:r w:rsidRPr="00C10435">
      <w:rPr>
        <w:rFonts w:ascii="Calibri" w:hAnsi="Calibri"/>
        <w:b/>
        <w:color w:val="17365D"/>
      </w:rPr>
      <w:instrText>PAGE   \* MERGEFORMAT</w:instrText>
    </w:r>
    <w:r w:rsidRPr="00C10435">
      <w:rPr>
        <w:rFonts w:ascii="Calibri" w:hAnsi="Calibri"/>
        <w:b/>
        <w:color w:val="17365D"/>
      </w:rPr>
      <w:fldChar w:fldCharType="separate"/>
    </w:r>
    <w:r w:rsidR="000E0965">
      <w:rPr>
        <w:rFonts w:ascii="Calibri" w:hAnsi="Calibri"/>
        <w:b/>
        <w:noProof/>
        <w:color w:val="17365D"/>
      </w:rPr>
      <w:t>18</w:t>
    </w:r>
    <w:r w:rsidRPr="00C10435">
      <w:rPr>
        <w:rFonts w:ascii="Calibri" w:hAnsi="Calibri"/>
        <w:b/>
        <w:color w:val="17365D"/>
      </w:rPr>
      <w:fldChar w:fldCharType="end"/>
    </w:r>
  </w:p>
  <w:p w:rsidR="006A68EB" w:rsidRPr="004C1138" w:rsidRDefault="006A68EB" w:rsidP="004C1138">
    <w:pPr>
      <w:pStyle w:val="Footer"/>
      <w:jc w:val="center"/>
      <w:rPr>
        <w:rFonts w:ascii="Calibri" w:hAnsi="Calibri"/>
        <w:b/>
        <w:i/>
        <w:sz w:val="20"/>
        <w:szCs w:val="20"/>
        <w:lang w:val="ro-RO"/>
      </w:rPr>
    </w:pPr>
    <w:r w:rsidRPr="00CD41BF">
      <w:rPr>
        <w:rFonts w:ascii="Calibri" w:hAnsi="Calibri"/>
        <w:b/>
        <w:i/>
        <w:sz w:val="20"/>
        <w:szCs w:val="20"/>
        <w:lang w:val="ro-RO"/>
      </w:rPr>
      <w:t>M</w:t>
    </w:r>
    <w:r>
      <w:rPr>
        <w:rFonts w:ascii="Calibri" w:hAnsi="Calibri"/>
        <w:b/>
        <w:i/>
        <w:sz w:val="20"/>
        <w:szCs w:val="20"/>
        <w:lang w:val="ro-RO"/>
      </w:rPr>
      <w:t>odel C</w:t>
    </w:r>
    <w:r w:rsidRPr="00CD41BF">
      <w:rPr>
        <w:rFonts w:ascii="Calibri" w:hAnsi="Calibri"/>
        <w:b/>
        <w:i/>
        <w:sz w:val="20"/>
        <w:szCs w:val="20"/>
        <w:lang w:val="ro-RO"/>
      </w:rPr>
      <w:t>adru -  Strategie de Dezvol</w:t>
    </w:r>
    <w:r>
      <w:rPr>
        <w:rFonts w:ascii="Calibri" w:hAnsi="Calibri"/>
        <w:b/>
        <w:i/>
        <w:sz w:val="20"/>
        <w:szCs w:val="20"/>
        <w:lang w:val="ro-RO"/>
      </w:rPr>
      <w:t>tare Locală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71F1" w:rsidRDefault="00E771F1" w:rsidP="007819E2">
      <w:pPr>
        <w:spacing w:after="0" w:line="240" w:lineRule="auto"/>
      </w:pPr>
      <w:r>
        <w:separator/>
      </w:r>
    </w:p>
  </w:footnote>
  <w:footnote w:type="continuationSeparator" w:id="0">
    <w:p w:rsidR="00E771F1" w:rsidRDefault="00E771F1" w:rsidP="007819E2">
      <w:pPr>
        <w:spacing w:after="0" w:line="240" w:lineRule="auto"/>
      </w:pPr>
      <w:r>
        <w:continuationSeparator/>
      </w:r>
    </w:p>
  </w:footnote>
  <w:footnote w:id="1">
    <w:p w:rsidR="006A68EB" w:rsidRPr="00793043" w:rsidRDefault="006A68EB" w:rsidP="00093824">
      <w:pPr>
        <w:pStyle w:val="FootnoteText"/>
        <w:jc w:val="left"/>
        <w:rPr>
          <w:lang w:val="fr-FR"/>
        </w:rPr>
      </w:pPr>
      <w:r w:rsidRPr="00EB658B">
        <w:rPr>
          <w:rStyle w:val="FootnoteReference"/>
          <w:sz w:val="18"/>
        </w:rPr>
        <w:footnoteRef/>
      </w:r>
      <w:r w:rsidRPr="00EB658B">
        <w:t xml:space="preserve">  </w:t>
      </w:r>
      <w:r w:rsidRPr="001D46CE">
        <w:t xml:space="preserve">Banca Mondială (2014) </w:t>
      </w:r>
      <w:r w:rsidRPr="00EB658B">
        <w:rPr>
          <w:i/>
        </w:rPr>
        <w:t xml:space="preserve">Elaborarea strategiilor de integrare a comunităților urbane marginalizate – Studiu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2">
    <w:p w:rsidR="006A68EB" w:rsidRPr="002A1215" w:rsidRDefault="006A68EB" w:rsidP="002A1215">
      <w:pPr>
        <w:pStyle w:val="FootnoteText"/>
        <w:rPr>
          <w:i/>
          <w:sz w:val="16"/>
          <w:szCs w:val="16"/>
          <w:lang w:val="ro-RO"/>
        </w:rPr>
      </w:pPr>
      <w:r w:rsidRPr="002A1215">
        <w:rPr>
          <w:rStyle w:val="FootnoteReference"/>
          <w:i/>
          <w:sz w:val="16"/>
          <w:szCs w:val="16"/>
          <w:lang w:val="ro-RO"/>
        </w:rPr>
        <w:footnoteRef/>
      </w:r>
      <w:r w:rsidRPr="002A1215">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3">
    <w:p w:rsidR="006A68EB" w:rsidRPr="002A1215" w:rsidRDefault="006A68EB" w:rsidP="003605E8">
      <w:pPr>
        <w:pStyle w:val="FootnoteText"/>
        <w:rPr>
          <w:i/>
          <w:sz w:val="16"/>
          <w:szCs w:val="16"/>
          <w:lang w:val="ro-RO"/>
        </w:rPr>
      </w:pPr>
      <w:r w:rsidRPr="002A1215">
        <w:rPr>
          <w:rStyle w:val="FootnoteCharacters"/>
          <w:i/>
          <w:color w:val="17365D"/>
          <w:sz w:val="16"/>
          <w:szCs w:val="16"/>
          <w:vertAlign w:val="superscript"/>
          <w:lang w:val="ro-RO"/>
        </w:rPr>
        <w:footnoteRef/>
      </w:r>
      <w:r w:rsidRPr="002A1215">
        <w:rPr>
          <w:rFonts w:cs="Calibri"/>
          <w:i/>
          <w:color w:val="17365D"/>
          <w:sz w:val="16"/>
          <w:szCs w:val="16"/>
          <w:vertAlign w:val="superscript"/>
          <w:lang w:val="ro-RO"/>
        </w:rPr>
        <w:t xml:space="preserve"> </w:t>
      </w:r>
      <w:hyperlink r:id="rId1" w:history="1">
        <w:r w:rsidRPr="002A1215">
          <w:rPr>
            <w:rStyle w:val="Hyperlink"/>
            <w:rFonts w:cs="Calibri"/>
            <w:i/>
            <w:color w:val="17365D"/>
            <w:sz w:val="16"/>
            <w:szCs w:val="16"/>
            <w:lang w:val="ro-RO"/>
          </w:rPr>
          <w:t>http://ec.europa.eu/regional_policy/sources/docgener/informat/2014/thematic_guidance_fiche_segregation_en.pdf</w:t>
        </w:r>
      </w:hyperlink>
    </w:p>
  </w:footnote>
  <w:footnote w:id="4">
    <w:p w:rsidR="006A68EB" w:rsidRPr="0015277D" w:rsidRDefault="006A68EB" w:rsidP="003605E8">
      <w:pPr>
        <w:pStyle w:val="FootnoteText"/>
        <w:rPr>
          <w:i/>
          <w:sz w:val="16"/>
          <w:szCs w:val="16"/>
          <w:lang w:val="ro-RO"/>
        </w:rPr>
      </w:pPr>
      <w:r w:rsidRPr="00524F32">
        <w:rPr>
          <w:rStyle w:val="FootnoteCharacters"/>
          <w:color w:val="17365D"/>
          <w:szCs w:val="18"/>
          <w:vertAlign w:val="superscript"/>
        </w:rPr>
        <w:footnoteRef/>
      </w:r>
      <w:hyperlink r:id="rId2" w:history="1">
        <w:r w:rsidRPr="002B3159">
          <w:rPr>
            <w:rStyle w:val="Hyperlink"/>
            <w:rFonts w:cs="Calibri"/>
            <w:i/>
            <w:sz w:val="16"/>
            <w:szCs w:val="16"/>
            <w:lang w:val="ro-RO"/>
          </w:rPr>
          <w:t>http://nou2.ise.ro/wp-content/uploads/2012/08/Studiu.ISE_.Timpul_elevilor.pdf</w:t>
        </w:r>
      </w:hyperlink>
    </w:p>
  </w:footnote>
  <w:footnote w:id="5">
    <w:p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Instrument de Intervenție Integrată. Strategii de integrare a comunităților urbane marginalizate. Disponibil la adresa: http://www.elard.eu/news/en_GB/2014/06/12/readabout/wb-s-project-in-romania.</w:t>
      </w:r>
    </w:p>
  </w:footnote>
  <w:footnote w:id="6">
    <w:p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Construirea, achiziționarea, renovarea sau extinderea clădirii și furnizarea serviciilor.</w:t>
      </w:r>
    </w:p>
  </w:footnote>
  <w:footnote w:id="7">
    <w:p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Clădirea care găzduiește acest centru va fi suficient de spațioasă pentru a cuprinde toate aceste servicii, va avea un sistem adecvat de iluminare și încălzire, va fi mobilată, dotată cu toalete și păzită. Totuși, clădirea nu va fi impunătoare sau în contrast cu zona, ci într-un stil simplu și ecologic pentru a se încadra în peisajul urban al zonei.</w:t>
      </w:r>
    </w:p>
  </w:footnote>
  <w:footnote w:id="8">
    <w:p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Aceste servicii vor fi furnizate în cooperare și sub supravegherea instituțiilor publice responsabile, cum ar fi Agenția Județeană de Ocupare a Forței de Muncă (AJOFM), Inspectoratul Școlar Județean (ISJ), Direcția Generală de Asistență Socială și Protecția Copilului (DGASPC), Direcția de Sănătate Publică (DSP), Inspectoratul Județean de Poliție (IPJ), Direcția Județeană de Statistică (DJS).</w:t>
      </w:r>
    </w:p>
  </w:footnote>
  <w:footnote w:id="9">
    <w:p w:rsidR="006A68EB" w:rsidRPr="002B3159" w:rsidRDefault="006A68EB" w:rsidP="00F01353">
      <w:pPr>
        <w:pStyle w:val="FootnoteText"/>
        <w:jc w:val="lef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10">
    <w:p w:rsidR="006A68EB" w:rsidRPr="006A68EB" w:rsidRDefault="006A68EB" w:rsidP="006A68EB">
      <w:pPr>
        <w:pStyle w:val="FootnoteText"/>
        <w:rPr>
          <w:i/>
          <w:sz w:val="16"/>
          <w:szCs w:val="16"/>
          <w:lang w:val="ro-RO"/>
        </w:rPr>
      </w:pPr>
      <w:r w:rsidRPr="006A68EB">
        <w:rPr>
          <w:rStyle w:val="FootnoteReference"/>
          <w:i/>
          <w:sz w:val="16"/>
          <w:szCs w:val="16"/>
          <w:lang w:val="ro-RO"/>
        </w:rPr>
        <w:footnoteRef/>
      </w:r>
      <w:r w:rsidRPr="006A68EB">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68EB" w:rsidRPr="00B3025C" w:rsidRDefault="006A68EB" w:rsidP="00F80AD5">
    <w:pPr>
      <w:pStyle w:val="Header"/>
      <w:jc w:val="center"/>
      <w:rPr>
        <w:lang w:val="ro-R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A68EB" w:rsidRDefault="006A68EB" w:rsidP="00643A43">
    <w:pPr>
      <w:pStyle w:val="Header"/>
      <w:jc w:val="center"/>
    </w:pPr>
    <w:r>
      <w:rPr>
        <w:noProof/>
        <w:lang w:val="ro-RO"/>
      </w:rPr>
      <w:drawing>
        <wp:inline distT="0" distB="0" distL="0" distR="0" wp14:anchorId="3205FE7B" wp14:editId="2B00956B">
          <wp:extent cx="3629025" cy="1295400"/>
          <wp:effectExtent l="0" t="0" r="9525" b="0"/>
          <wp:docPr id="18"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9025" cy="12954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15:restartNumberingAfterBreak="0">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5" w15:restartNumberingAfterBreak="0">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7" w15:restartNumberingAfterBreak="0">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8" w15:restartNumberingAfterBreak="0">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15:restartNumberingAfterBreak="0">
    <w:nsid w:val="022E5987"/>
    <w:multiLevelType w:val="hybridMultilevel"/>
    <w:tmpl w:val="942CFF5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616397"/>
    <w:multiLevelType w:val="hybridMultilevel"/>
    <w:tmpl w:val="E1CA86F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896131E"/>
    <w:multiLevelType w:val="hybridMultilevel"/>
    <w:tmpl w:val="2CDA14E0"/>
    <w:lvl w:ilvl="0" w:tplc="8280F2B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AEF1272"/>
    <w:multiLevelType w:val="hybridMultilevel"/>
    <w:tmpl w:val="81DC76F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BCD5D96"/>
    <w:multiLevelType w:val="hybridMultilevel"/>
    <w:tmpl w:val="10748C32"/>
    <w:lvl w:ilvl="0" w:tplc="CA721240">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1A7D9C"/>
    <w:multiLevelType w:val="hybridMultilevel"/>
    <w:tmpl w:val="3476EAF6"/>
    <w:lvl w:ilvl="0" w:tplc="8F38F90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AB597C"/>
    <w:multiLevelType w:val="hybridMultilevel"/>
    <w:tmpl w:val="6EAE752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3F77D8"/>
    <w:multiLevelType w:val="hybridMultilevel"/>
    <w:tmpl w:val="CDA6EBF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5FF1F9D"/>
    <w:multiLevelType w:val="hybridMultilevel"/>
    <w:tmpl w:val="E5C8EB5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6597F3C"/>
    <w:multiLevelType w:val="hybridMultilevel"/>
    <w:tmpl w:val="01D6BB30"/>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695063A"/>
    <w:multiLevelType w:val="hybridMultilevel"/>
    <w:tmpl w:val="5B9CD724"/>
    <w:lvl w:ilvl="0" w:tplc="E0801F68">
      <w:numFmt w:val="bullet"/>
      <w:lvlText w:val="-"/>
      <w:lvlJc w:val="left"/>
      <w:pPr>
        <w:ind w:left="673" w:hanging="360"/>
      </w:pPr>
      <w:rPr>
        <w:rFonts w:ascii="Calibri" w:eastAsia="Calibri" w:hAnsi="Calibri" w:cs="Calibri" w:hint="default"/>
      </w:rPr>
    </w:lvl>
    <w:lvl w:ilvl="1" w:tplc="04180003" w:tentative="1">
      <w:start w:val="1"/>
      <w:numFmt w:val="bullet"/>
      <w:lvlText w:val="o"/>
      <w:lvlJc w:val="left"/>
      <w:pPr>
        <w:ind w:left="1393" w:hanging="360"/>
      </w:pPr>
      <w:rPr>
        <w:rFonts w:ascii="Courier New" w:hAnsi="Courier New" w:cs="Courier New" w:hint="default"/>
      </w:rPr>
    </w:lvl>
    <w:lvl w:ilvl="2" w:tplc="04180005" w:tentative="1">
      <w:start w:val="1"/>
      <w:numFmt w:val="bullet"/>
      <w:lvlText w:val=""/>
      <w:lvlJc w:val="left"/>
      <w:pPr>
        <w:ind w:left="2113" w:hanging="360"/>
      </w:pPr>
      <w:rPr>
        <w:rFonts w:ascii="Wingdings" w:hAnsi="Wingdings" w:hint="default"/>
      </w:rPr>
    </w:lvl>
    <w:lvl w:ilvl="3" w:tplc="04180001" w:tentative="1">
      <w:start w:val="1"/>
      <w:numFmt w:val="bullet"/>
      <w:lvlText w:val=""/>
      <w:lvlJc w:val="left"/>
      <w:pPr>
        <w:ind w:left="2833" w:hanging="360"/>
      </w:pPr>
      <w:rPr>
        <w:rFonts w:ascii="Symbol" w:hAnsi="Symbol" w:hint="default"/>
      </w:rPr>
    </w:lvl>
    <w:lvl w:ilvl="4" w:tplc="04180003" w:tentative="1">
      <w:start w:val="1"/>
      <w:numFmt w:val="bullet"/>
      <w:lvlText w:val="o"/>
      <w:lvlJc w:val="left"/>
      <w:pPr>
        <w:ind w:left="3553" w:hanging="360"/>
      </w:pPr>
      <w:rPr>
        <w:rFonts w:ascii="Courier New" w:hAnsi="Courier New" w:cs="Courier New" w:hint="default"/>
      </w:rPr>
    </w:lvl>
    <w:lvl w:ilvl="5" w:tplc="04180005" w:tentative="1">
      <w:start w:val="1"/>
      <w:numFmt w:val="bullet"/>
      <w:lvlText w:val=""/>
      <w:lvlJc w:val="left"/>
      <w:pPr>
        <w:ind w:left="4273" w:hanging="360"/>
      </w:pPr>
      <w:rPr>
        <w:rFonts w:ascii="Wingdings" w:hAnsi="Wingdings" w:hint="default"/>
      </w:rPr>
    </w:lvl>
    <w:lvl w:ilvl="6" w:tplc="04180001" w:tentative="1">
      <w:start w:val="1"/>
      <w:numFmt w:val="bullet"/>
      <w:lvlText w:val=""/>
      <w:lvlJc w:val="left"/>
      <w:pPr>
        <w:ind w:left="4993" w:hanging="360"/>
      </w:pPr>
      <w:rPr>
        <w:rFonts w:ascii="Symbol" w:hAnsi="Symbol" w:hint="default"/>
      </w:rPr>
    </w:lvl>
    <w:lvl w:ilvl="7" w:tplc="04180003" w:tentative="1">
      <w:start w:val="1"/>
      <w:numFmt w:val="bullet"/>
      <w:lvlText w:val="o"/>
      <w:lvlJc w:val="left"/>
      <w:pPr>
        <w:ind w:left="5713" w:hanging="360"/>
      </w:pPr>
      <w:rPr>
        <w:rFonts w:ascii="Courier New" w:hAnsi="Courier New" w:cs="Courier New" w:hint="default"/>
      </w:rPr>
    </w:lvl>
    <w:lvl w:ilvl="8" w:tplc="04180005" w:tentative="1">
      <w:start w:val="1"/>
      <w:numFmt w:val="bullet"/>
      <w:lvlText w:val=""/>
      <w:lvlJc w:val="left"/>
      <w:pPr>
        <w:ind w:left="6433" w:hanging="360"/>
      </w:pPr>
      <w:rPr>
        <w:rFonts w:ascii="Wingdings" w:hAnsi="Wingdings" w:hint="default"/>
      </w:rPr>
    </w:lvl>
  </w:abstractNum>
  <w:abstractNum w:abstractNumId="20" w15:restartNumberingAfterBreak="0">
    <w:nsid w:val="1F3153E7"/>
    <w:multiLevelType w:val="hybridMultilevel"/>
    <w:tmpl w:val="15E8A2D2"/>
    <w:lvl w:ilvl="0" w:tplc="F992FBAA">
      <w:start w:val="1"/>
      <w:numFmt w:val="lowerLetter"/>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512FEA"/>
    <w:multiLevelType w:val="hybridMultilevel"/>
    <w:tmpl w:val="AB9AD38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A8472BF"/>
    <w:multiLevelType w:val="multilevel"/>
    <w:tmpl w:val="6C9E80BE"/>
    <w:lvl w:ilvl="0">
      <w:start w:val="1"/>
      <w:numFmt w:val="decimal"/>
      <w:pStyle w:val="Heading1"/>
      <w:lvlText w:val="%1."/>
      <w:lvlJc w:val="left"/>
      <w:pPr>
        <w:ind w:left="19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15:restartNumberingAfterBreak="0">
    <w:nsid w:val="537206AC"/>
    <w:multiLevelType w:val="hybridMultilevel"/>
    <w:tmpl w:val="5274BCA6"/>
    <w:lvl w:ilvl="0" w:tplc="1E76000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6960227"/>
    <w:multiLevelType w:val="hybridMultilevel"/>
    <w:tmpl w:val="63BCA27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853F54"/>
    <w:multiLevelType w:val="hybridMultilevel"/>
    <w:tmpl w:val="6156A5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F9C1BFD"/>
    <w:multiLevelType w:val="hybridMultilevel"/>
    <w:tmpl w:val="CF6E66E0"/>
    <w:lvl w:ilvl="0" w:tplc="146014B0">
      <w:start w:val="1"/>
      <w:numFmt w:val="bullet"/>
      <w:lvlText w:val=""/>
      <w:lvlJc w:val="left"/>
      <w:pPr>
        <w:tabs>
          <w:tab w:val="num" w:pos="720"/>
        </w:tabs>
        <w:ind w:left="720" w:hanging="360"/>
      </w:pPr>
      <w:rPr>
        <w:rFonts w:ascii="Wingdings 3" w:hAnsi="Wingdings 3" w:hint="default"/>
        <w:color w:val="FFC000"/>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540D61"/>
    <w:multiLevelType w:val="hybridMultilevel"/>
    <w:tmpl w:val="1BE80F6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15:restartNumberingAfterBreak="0">
    <w:nsid w:val="63B43CD2"/>
    <w:multiLevelType w:val="hybridMultilevel"/>
    <w:tmpl w:val="1A126DD4"/>
    <w:lvl w:ilvl="0" w:tplc="04090001">
      <w:start w:val="1"/>
      <w:numFmt w:val="lowerLetter"/>
      <w:lvlText w:val="%1."/>
      <w:lvlJc w:val="left"/>
      <w:pPr>
        <w:tabs>
          <w:tab w:val="num" w:pos="360"/>
        </w:tabs>
        <w:ind w:left="360" w:hanging="360"/>
      </w:pPr>
      <w:rPr>
        <w:rFonts w:cs="Times New Roman" w:hint="default"/>
      </w:rPr>
    </w:lvl>
    <w:lvl w:ilvl="1" w:tplc="04180003" w:tentative="1">
      <w:start w:val="1"/>
      <w:numFmt w:val="lowerLetter"/>
      <w:lvlText w:val="%2."/>
      <w:lvlJc w:val="left"/>
      <w:pPr>
        <w:tabs>
          <w:tab w:val="num" w:pos="1440"/>
        </w:tabs>
        <w:ind w:left="1440" w:hanging="360"/>
      </w:pPr>
      <w:rPr>
        <w:rFonts w:cs="Times New Roman"/>
      </w:rPr>
    </w:lvl>
    <w:lvl w:ilvl="2" w:tplc="04180005" w:tentative="1">
      <w:start w:val="1"/>
      <w:numFmt w:val="lowerRoman"/>
      <w:lvlText w:val="%3."/>
      <w:lvlJc w:val="right"/>
      <w:pPr>
        <w:tabs>
          <w:tab w:val="num" w:pos="2160"/>
        </w:tabs>
        <w:ind w:left="2160" w:hanging="180"/>
      </w:pPr>
      <w:rPr>
        <w:rFonts w:cs="Times New Roman"/>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64672257"/>
    <w:multiLevelType w:val="hybridMultilevel"/>
    <w:tmpl w:val="5A6E887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5292678"/>
    <w:multiLevelType w:val="hybridMultilevel"/>
    <w:tmpl w:val="1DB87A2C"/>
    <w:lvl w:ilvl="0" w:tplc="04090001">
      <w:start w:val="1"/>
      <w:numFmt w:val="decimal"/>
      <w:lvlText w:val="%1."/>
      <w:lvlJc w:val="left"/>
      <w:pPr>
        <w:tabs>
          <w:tab w:val="num" w:pos="1647"/>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65814D89"/>
    <w:multiLevelType w:val="multilevel"/>
    <w:tmpl w:val="79EE2270"/>
    <w:lvl w:ilvl="0">
      <w:start w:val="1"/>
      <w:numFmt w:val="decimal"/>
      <w:lvlText w:val="(%1)"/>
      <w:lvlJc w:val="left"/>
      <w:pPr>
        <w:tabs>
          <w:tab w:val="num" w:pos="504"/>
        </w:tabs>
        <w:ind w:left="504"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714E85"/>
    <w:multiLevelType w:val="hybridMultilevel"/>
    <w:tmpl w:val="EF8C8DF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AFD34EC"/>
    <w:multiLevelType w:val="hybridMultilevel"/>
    <w:tmpl w:val="077EC36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F3D5234"/>
    <w:multiLevelType w:val="hybridMultilevel"/>
    <w:tmpl w:val="CDB41C8A"/>
    <w:lvl w:ilvl="0" w:tplc="0409000B">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CA55EC"/>
    <w:multiLevelType w:val="hybridMultilevel"/>
    <w:tmpl w:val="15E8CECE"/>
    <w:lvl w:ilvl="0" w:tplc="FFFFFFFF">
      <w:numFmt w:val="bullet"/>
      <w:lvlText w:val="-"/>
      <w:lvlJc w:val="left"/>
      <w:pPr>
        <w:tabs>
          <w:tab w:val="num" w:pos="720"/>
        </w:tabs>
        <w:ind w:left="720" w:hanging="360"/>
      </w:pPr>
      <w:rPr>
        <w:rFonts w:ascii="Calibri" w:eastAsia="MS Mincho"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CE76EA"/>
    <w:multiLevelType w:val="hybridMultilevel"/>
    <w:tmpl w:val="6246915C"/>
    <w:lvl w:ilvl="0" w:tplc="CA721240">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01419238">
    <w:abstractNumId w:val="22"/>
  </w:num>
  <w:num w:numId="2" w16cid:durableId="1729643873">
    <w:abstractNumId w:val="30"/>
  </w:num>
  <w:num w:numId="3" w16cid:durableId="1191450524">
    <w:abstractNumId w:val="9"/>
  </w:num>
  <w:num w:numId="4" w16cid:durableId="130951709">
    <w:abstractNumId w:val="15"/>
  </w:num>
  <w:num w:numId="5" w16cid:durableId="1360743241">
    <w:abstractNumId w:val="20"/>
  </w:num>
  <w:num w:numId="6" w16cid:durableId="1205867988">
    <w:abstractNumId w:val="18"/>
  </w:num>
  <w:num w:numId="7" w16cid:durableId="1514107444">
    <w:abstractNumId w:val="24"/>
  </w:num>
  <w:num w:numId="8" w16cid:durableId="129446331">
    <w:abstractNumId w:val="36"/>
  </w:num>
  <w:num w:numId="9" w16cid:durableId="1685090914">
    <w:abstractNumId w:val="17"/>
  </w:num>
  <w:num w:numId="10" w16cid:durableId="1247610288">
    <w:abstractNumId w:val="28"/>
  </w:num>
  <w:num w:numId="11" w16cid:durableId="1165826221">
    <w:abstractNumId w:val="23"/>
  </w:num>
  <w:num w:numId="12" w16cid:durableId="385570391">
    <w:abstractNumId w:val="11"/>
  </w:num>
  <w:num w:numId="13" w16cid:durableId="1911576459">
    <w:abstractNumId w:val="14"/>
  </w:num>
  <w:num w:numId="14" w16cid:durableId="194660034">
    <w:abstractNumId w:val="35"/>
  </w:num>
  <w:num w:numId="15" w16cid:durableId="897671328">
    <w:abstractNumId w:val="34"/>
  </w:num>
  <w:num w:numId="16" w16cid:durableId="2077975217">
    <w:abstractNumId w:val="13"/>
  </w:num>
  <w:num w:numId="17" w16cid:durableId="475340895">
    <w:abstractNumId w:val="27"/>
  </w:num>
  <w:num w:numId="18" w16cid:durableId="567151912">
    <w:abstractNumId w:val="31"/>
  </w:num>
  <w:num w:numId="19" w16cid:durableId="1948385910">
    <w:abstractNumId w:val="25"/>
  </w:num>
  <w:num w:numId="20" w16cid:durableId="364453445">
    <w:abstractNumId w:val="16"/>
  </w:num>
  <w:num w:numId="21" w16cid:durableId="1658461807">
    <w:abstractNumId w:val="12"/>
  </w:num>
  <w:num w:numId="22" w16cid:durableId="22093744">
    <w:abstractNumId w:val="29"/>
  </w:num>
  <w:num w:numId="23" w16cid:durableId="1616055705">
    <w:abstractNumId w:val="32"/>
  </w:num>
  <w:num w:numId="24" w16cid:durableId="1399396745">
    <w:abstractNumId w:val="10"/>
  </w:num>
  <w:num w:numId="25" w16cid:durableId="1791166605">
    <w:abstractNumId w:val="21"/>
  </w:num>
  <w:num w:numId="26" w16cid:durableId="620579160">
    <w:abstractNumId w:val="0"/>
  </w:num>
  <w:num w:numId="27" w16cid:durableId="1969705738">
    <w:abstractNumId w:val="1"/>
  </w:num>
  <w:num w:numId="28" w16cid:durableId="1880821946">
    <w:abstractNumId w:val="2"/>
  </w:num>
  <w:num w:numId="29" w16cid:durableId="982268806">
    <w:abstractNumId w:val="3"/>
  </w:num>
  <w:num w:numId="30" w16cid:durableId="2073849936">
    <w:abstractNumId w:val="4"/>
  </w:num>
  <w:num w:numId="31" w16cid:durableId="255285286">
    <w:abstractNumId w:val="5"/>
  </w:num>
  <w:num w:numId="32" w16cid:durableId="2060012910">
    <w:abstractNumId w:val="6"/>
  </w:num>
  <w:num w:numId="33" w16cid:durableId="641007642">
    <w:abstractNumId w:val="7"/>
  </w:num>
  <w:num w:numId="34" w16cid:durableId="1938319762">
    <w:abstractNumId w:val="8"/>
  </w:num>
  <w:num w:numId="35" w16cid:durableId="766196840">
    <w:abstractNumId w:val="26"/>
  </w:num>
  <w:num w:numId="36" w16cid:durableId="1717467640">
    <w:abstractNumId w:val="33"/>
  </w:num>
  <w:num w:numId="37" w16cid:durableId="41445473">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9E2"/>
    <w:rsid w:val="00013ECF"/>
    <w:rsid w:val="00015768"/>
    <w:rsid w:val="00063849"/>
    <w:rsid w:val="00067215"/>
    <w:rsid w:val="00080DA9"/>
    <w:rsid w:val="00082364"/>
    <w:rsid w:val="00093824"/>
    <w:rsid w:val="000C18D9"/>
    <w:rsid w:val="000D05D2"/>
    <w:rsid w:val="000E0965"/>
    <w:rsid w:val="000E1921"/>
    <w:rsid w:val="001005BA"/>
    <w:rsid w:val="001115B4"/>
    <w:rsid w:val="001134A7"/>
    <w:rsid w:val="0013787F"/>
    <w:rsid w:val="00137961"/>
    <w:rsid w:val="00144748"/>
    <w:rsid w:val="0015277D"/>
    <w:rsid w:val="00157C73"/>
    <w:rsid w:val="00172237"/>
    <w:rsid w:val="00176471"/>
    <w:rsid w:val="001877B2"/>
    <w:rsid w:val="001A52B9"/>
    <w:rsid w:val="001B6D11"/>
    <w:rsid w:val="001C5460"/>
    <w:rsid w:val="001D1535"/>
    <w:rsid w:val="001D46CE"/>
    <w:rsid w:val="002212FF"/>
    <w:rsid w:val="00230768"/>
    <w:rsid w:val="00231C6F"/>
    <w:rsid w:val="00237F52"/>
    <w:rsid w:val="0024726C"/>
    <w:rsid w:val="00252119"/>
    <w:rsid w:val="0027084E"/>
    <w:rsid w:val="002A1215"/>
    <w:rsid w:val="002B1947"/>
    <w:rsid w:val="002B3159"/>
    <w:rsid w:val="002B730E"/>
    <w:rsid w:val="002C3357"/>
    <w:rsid w:val="002F4273"/>
    <w:rsid w:val="002F5062"/>
    <w:rsid w:val="002F6471"/>
    <w:rsid w:val="00323AD5"/>
    <w:rsid w:val="00323D8A"/>
    <w:rsid w:val="00334ED4"/>
    <w:rsid w:val="00353FDA"/>
    <w:rsid w:val="003605E8"/>
    <w:rsid w:val="003921D6"/>
    <w:rsid w:val="003977A6"/>
    <w:rsid w:val="003A2DF4"/>
    <w:rsid w:val="003B3CE1"/>
    <w:rsid w:val="003D2DD7"/>
    <w:rsid w:val="00411338"/>
    <w:rsid w:val="00413FEE"/>
    <w:rsid w:val="00426ADE"/>
    <w:rsid w:val="00471B69"/>
    <w:rsid w:val="004736A1"/>
    <w:rsid w:val="004745D5"/>
    <w:rsid w:val="00485A96"/>
    <w:rsid w:val="0049547D"/>
    <w:rsid w:val="004B1B66"/>
    <w:rsid w:val="004B1EAE"/>
    <w:rsid w:val="004B26BA"/>
    <w:rsid w:val="004C1138"/>
    <w:rsid w:val="004D1F9B"/>
    <w:rsid w:val="004D651F"/>
    <w:rsid w:val="00524F32"/>
    <w:rsid w:val="00530736"/>
    <w:rsid w:val="00551D50"/>
    <w:rsid w:val="00552FE5"/>
    <w:rsid w:val="0057480C"/>
    <w:rsid w:val="005903D2"/>
    <w:rsid w:val="00592F16"/>
    <w:rsid w:val="005B05B5"/>
    <w:rsid w:val="005B714E"/>
    <w:rsid w:val="005D26BD"/>
    <w:rsid w:val="005F0076"/>
    <w:rsid w:val="005F5D2C"/>
    <w:rsid w:val="00607DFD"/>
    <w:rsid w:val="006149F5"/>
    <w:rsid w:val="00614C10"/>
    <w:rsid w:val="00615518"/>
    <w:rsid w:val="00615984"/>
    <w:rsid w:val="0062632C"/>
    <w:rsid w:val="006344E0"/>
    <w:rsid w:val="006359BE"/>
    <w:rsid w:val="00643A43"/>
    <w:rsid w:val="00695171"/>
    <w:rsid w:val="00695CBD"/>
    <w:rsid w:val="00696643"/>
    <w:rsid w:val="00697307"/>
    <w:rsid w:val="006A68EB"/>
    <w:rsid w:val="006C699B"/>
    <w:rsid w:val="006E097F"/>
    <w:rsid w:val="006E7D3C"/>
    <w:rsid w:val="006F0C6C"/>
    <w:rsid w:val="006F3912"/>
    <w:rsid w:val="00703447"/>
    <w:rsid w:val="007554D4"/>
    <w:rsid w:val="00761C6E"/>
    <w:rsid w:val="007819E2"/>
    <w:rsid w:val="00793043"/>
    <w:rsid w:val="007E11D8"/>
    <w:rsid w:val="0080257F"/>
    <w:rsid w:val="00847513"/>
    <w:rsid w:val="008640BF"/>
    <w:rsid w:val="0087640C"/>
    <w:rsid w:val="008A5D51"/>
    <w:rsid w:val="008B72E1"/>
    <w:rsid w:val="008B7E5B"/>
    <w:rsid w:val="008C0820"/>
    <w:rsid w:val="008E611E"/>
    <w:rsid w:val="008F21DB"/>
    <w:rsid w:val="008F27F9"/>
    <w:rsid w:val="008F337B"/>
    <w:rsid w:val="008F4DEF"/>
    <w:rsid w:val="0091151C"/>
    <w:rsid w:val="00922A44"/>
    <w:rsid w:val="00924C5B"/>
    <w:rsid w:val="009310B1"/>
    <w:rsid w:val="0093307C"/>
    <w:rsid w:val="00940646"/>
    <w:rsid w:val="00943C10"/>
    <w:rsid w:val="00947A68"/>
    <w:rsid w:val="00952CB9"/>
    <w:rsid w:val="009654C6"/>
    <w:rsid w:val="009705BE"/>
    <w:rsid w:val="0098105B"/>
    <w:rsid w:val="009925B0"/>
    <w:rsid w:val="0099777D"/>
    <w:rsid w:val="009B37B2"/>
    <w:rsid w:val="009D6532"/>
    <w:rsid w:val="009E7CE1"/>
    <w:rsid w:val="00A21915"/>
    <w:rsid w:val="00A24452"/>
    <w:rsid w:val="00A51079"/>
    <w:rsid w:val="00A93358"/>
    <w:rsid w:val="00A95660"/>
    <w:rsid w:val="00A96E1D"/>
    <w:rsid w:val="00AA1824"/>
    <w:rsid w:val="00AD5865"/>
    <w:rsid w:val="00AE052D"/>
    <w:rsid w:val="00AF3B68"/>
    <w:rsid w:val="00AF4126"/>
    <w:rsid w:val="00AF64A9"/>
    <w:rsid w:val="00B0475F"/>
    <w:rsid w:val="00B05604"/>
    <w:rsid w:val="00B06FF7"/>
    <w:rsid w:val="00B11774"/>
    <w:rsid w:val="00B3025C"/>
    <w:rsid w:val="00B314FB"/>
    <w:rsid w:val="00B40669"/>
    <w:rsid w:val="00B41F11"/>
    <w:rsid w:val="00B4297B"/>
    <w:rsid w:val="00B4722F"/>
    <w:rsid w:val="00B73728"/>
    <w:rsid w:val="00B76A8B"/>
    <w:rsid w:val="00BA4D4D"/>
    <w:rsid w:val="00BA52E2"/>
    <w:rsid w:val="00BA5EC5"/>
    <w:rsid w:val="00BB544E"/>
    <w:rsid w:val="00BC1702"/>
    <w:rsid w:val="00BC2014"/>
    <w:rsid w:val="00BD53D0"/>
    <w:rsid w:val="00BE64B5"/>
    <w:rsid w:val="00BE69E9"/>
    <w:rsid w:val="00C10435"/>
    <w:rsid w:val="00C1055A"/>
    <w:rsid w:val="00C11F08"/>
    <w:rsid w:val="00C21D1C"/>
    <w:rsid w:val="00C24C15"/>
    <w:rsid w:val="00C258ED"/>
    <w:rsid w:val="00C35E27"/>
    <w:rsid w:val="00C52415"/>
    <w:rsid w:val="00C771FF"/>
    <w:rsid w:val="00C86721"/>
    <w:rsid w:val="00C93C03"/>
    <w:rsid w:val="00CA7E6A"/>
    <w:rsid w:val="00CB0A12"/>
    <w:rsid w:val="00CC5B76"/>
    <w:rsid w:val="00CD41BF"/>
    <w:rsid w:val="00CE6F37"/>
    <w:rsid w:val="00CF553A"/>
    <w:rsid w:val="00D134AB"/>
    <w:rsid w:val="00D42713"/>
    <w:rsid w:val="00D60850"/>
    <w:rsid w:val="00D71EDD"/>
    <w:rsid w:val="00D87665"/>
    <w:rsid w:val="00D9362B"/>
    <w:rsid w:val="00DA4B4C"/>
    <w:rsid w:val="00DD2EA4"/>
    <w:rsid w:val="00DD468C"/>
    <w:rsid w:val="00DE658B"/>
    <w:rsid w:val="00E02972"/>
    <w:rsid w:val="00E06457"/>
    <w:rsid w:val="00E1789A"/>
    <w:rsid w:val="00E45EC3"/>
    <w:rsid w:val="00E52C07"/>
    <w:rsid w:val="00E61385"/>
    <w:rsid w:val="00E771F1"/>
    <w:rsid w:val="00E867C5"/>
    <w:rsid w:val="00E87EB8"/>
    <w:rsid w:val="00E91375"/>
    <w:rsid w:val="00E94A0C"/>
    <w:rsid w:val="00EB096F"/>
    <w:rsid w:val="00EB658B"/>
    <w:rsid w:val="00ED6F8D"/>
    <w:rsid w:val="00ED72B4"/>
    <w:rsid w:val="00EF2B01"/>
    <w:rsid w:val="00F01353"/>
    <w:rsid w:val="00F07B4E"/>
    <w:rsid w:val="00F32EC0"/>
    <w:rsid w:val="00F54ECC"/>
    <w:rsid w:val="00F576CD"/>
    <w:rsid w:val="00F80AD5"/>
    <w:rsid w:val="00F91501"/>
    <w:rsid w:val="00F938D5"/>
    <w:rsid w:val="00FC21CE"/>
    <w:rsid w:val="00FE4A6C"/>
    <w:rsid w:val="00FF24C4"/>
    <w:rsid w:val="00F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454A1D"/>
  <w15:docId w15:val="{B3CDEE5B-AD13-4350-9574-B5F24685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pPr>
      <w:spacing w:after="200" w:line="276" w:lineRule="auto"/>
    </w:pPr>
    <w:rPr>
      <w:sz w:val="22"/>
      <w:szCs w:val="22"/>
      <w:lang w:val="ro-RO"/>
    </w:rPr>
  </w:style>
  <w:style w:type="paragraph" w:styleId="Heading1">
    <w:name w:val="heading 1"/>
    <w:basedOn w:val="Normal"/>
    <w:next w:val="Normal"/>
    <w:link w:val="Heading1Char"/>
    <w:uiPriority w:val="99"/>
    <w:qFormat/>
    <w:rsid w:val="007819E2"/>
    <w:pPr>
      <w:keepNext/>
      <w:keepLines/>
      <w:numPr>
        <w:numId w:val="1"/>
      </w:numPr>
      <w:spacing w:before="240" w:after="240"/>
      <w:outlineLvl w:val="0"/>
    </w:pPr>
    <w:rPr>
      <w:rFonts w:eastAsia="Times New Roman"/>
      <w:b/>
      <w:bCs/>
      <w:color w:val="003366"/>
      <w:sz w:val="32"/>
      <w:szCs w:val="28"/>
      <w:lang w:val="en-US" w:eastAsia="ja-JP"/>
    </w:rPr>
  </w:style>
  <w:style w:type="paragraph" w:styleId="Heading2">
    <w:name w:val="heading 2"/>
    <w:basedOn w:val="Normal"/>
    <w:next w:val="Normal"/>
    <w:link w:val="Heading2Cha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Heading3">
    <w:name w:val="heading 3"/>
    <w:basedOn w:val="Normal"/>
    <w:next w:val="Normal"/>
    <w:link w:val="Heading3Char1"/>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Heading4">
    <w:name w:val="heading 4"/>
    <w:basedOn w:val="Normal"/>
    <w:next w:val="Normal"/>
    <w:link w:val="Heading4Char"/>
    <w:uiPriority w:val="99"/>
    <w:qFormat/>
    <w:rsid w:val="007819E2"/>
    <w:pPr>
      <w:keepNext/>
      <w:spacing w:before="120" w:after="120"/>
      <w:jc w:val="both"/>
      <w:outlineLvl w:val="3"/>
    </w:pPr>
    <w:rPr>
      <w:b/>
      <w:bCs/>
      <w:color w:val="003366"/>
      <w:sz w:val="24"/>
      <w:szCs w:val="28"/>
      <w:lang w:eastAsia="ro-RO"/>
    </w:rPr>
  </w:style>
  <w:style w:type="paragraph" w:styleId="Heading9">
    <w:name w:val="heading 9"/>
    <w:basedOn w:val="Normal"/>
    <w:next w:val="Normal"/>
    <w:link w:val="Heading9Char"/>
    <w:uiPriority w:val="99"/>
    <w:qFormat/>
    <w:rsid w:val="007819E2"/>
    <w:pPr>
      <w:spacing w:before="240" w:after="60"/>
      <w:jc w:val="both"/>
      <w:outlineLvl w:val="8"/>
    </w:pPr>
    <w:rPr>
      <w:rFonts w:ascii="Arial" w:hAnsi="Arial" w:cs="Arial"/>
      <w:color w:val="00336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19E2"/>
    <w:rPr>
      <w:rFonts w:eastAsia="Times New Roman"/>
      <w:b/>
      <w:bCs/>
      <w:color w:val="003366"/>
      <w:sz w:val="32"/>
      <w:szCs w:val="28"/>
      <w:lang w:eastAsia="ja-JP"/>
    </w:rPr>
  </w:style>
  <w:style w:type="character" w:customStyle="1" w:styleId="Heading2Char">
    <w:name w:val="Heading 2 Char"/>
    <w:link w:val="Heading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Heading4Char">
    <w:name w:val="Heading 4 Char"/>
    <w:link w:val="Heading4"/>
    <w:uiPriority w:val="99"/>
    <w:locked/>
    <w:rsid w:val="007819E2"/>
    <w:rPr>
      <w:rFonts w:ascii="Calibri" w:hAnsi="Calibri" w:cs="Times New Roman"/>
      <w:b/>
      <w:bCs/>
      <w:color w:val="003366"/>
      <w:sz w:val="28"/>
      <w:szCs w:val="28"/>
      <w:lang w:eastAsia="ro-RO"/>
    </w:rPr>
  </w:style>
  <w:style w:type="character" w:customStyle="1" w:styleId="Heading9Char">
    <w:name w:val="Heading 9 Char"/>
    <w:link w:val="Heading9"/>
    <w:uiPriority w:val="99"/>
    <w:locked/>
    <w:rsid w:val="007819E2"/>
    <w:rPr>
      <w:rFonts w:ascii="Arial" w:hAnsi="Arial" w:cs="Arial"/>
      <w:color w:val="003366"/>
      <w:lang w:eastAsia="ro-RO"/>
    </w:rPr>
  </w:style>
  <w:style w:type="paragraph" w:styleId="BalloonText">
    <w:name w:val="Balloon Text"/>
    <w:basedOn w:val="Normal"/>
    <w:link w:val="BalloonTextChar"/>
    <w:uiPriority w:val="99"/>
    <w:semiHidden/>
    <w:rsid w:val="007819E2"/>
    <w:pPr>
      <w:spacing w:after="0"/>
      <w:jc w:val="both"/>
    </w:pPr>
    <w:rPr>
      <w:rFonts w:ascii="Tahoma" w:hAnsi="Tahoma"/>
      <w:color w:val="003366"/>
      <w:sz w:val="16"/>
      <w:szCs w:val="16"/>
      <w:lang w:val="en-US" w:eastAsia="ro-RO"/>
    </w:rPr>
  </w:style>
  <w:style w:type="character" w:customStyle="1" w:styleId="BalloonTextChar">
    <w:name w:val="Balloon Text Char"/>
    <w:link w:val="BalloonText"/>
    <w:uiPriority w:val="99"/>
    <w:semiHidden/>
    <w:locked/>
    <w:rsid w:val="007819E2"/>
    <w:rPr>
      <w:rFonts w:ascii="Tahoma" w:hAnsi="Tahoma" w:cs="Times New Roman"/>
      <w:color w:val="003366"/>
      <w:sz w:val="16"/>
      <w:szCs w:val="16"/>
      <w:lang w:eastAsia="ro-RO"/>
    </w:rPr>
  </w:style>
  <w:style w:type="character" w:styleId="Strong">
    <w:name w:val="Strong"/>
    <w:uiPriority w:val="99"/>
    <w:qFormat/>
    <w:rsid w:val="0087640C"/>
    <w:rPr>
      <w:rFonts w:cs="Times New Roman"/>
      <w:b/>
      <w:bCs/>
    </w:rPr>
  </w:style>
  <w:style w:type="character" w:styleId="Emphasis">
    <w:name w:val="Emphasis"/>
    <w:uiPriority w:val="99"/>
    <w:qFormat/>
    <w:rsid w:val="0087640C"/>
    <w:rPr>
      <w:rFonts w:cs="Times New Roman"/>
      <w:i/>
      <w:iCs/>
    </w:rPr>
  </w:style>
  <w:style w:type="paragraph" w:styleId="ListParagraph">
    <w:name w:val="List Paragraph"/>
    <w:aliases w:val="Normal bullet 2,List Paragraph1"/>
    <w:basedOn w:val="Normal"/>
    <w:link w:val="ListParagraphChar"/>
    <w:uiPriority w:val="34"/>
    <w:qFormat/>
    <w:rsid w:val="0087640C"/>
    <w:pPr>
      <w:ind w:left="720"/>
      <w:contextualSpacing/>
    </w:pPr>
    <w:rPr>
      <w:sz w:val="20"/>
      <w:szCs w:val="20"/>
      <w:lang w:val="en-US" w:eastAsia="ja-JP"/>
    </w:rPr>
  </w:style>
  <w:style w:type="character" w:customStyle="1" w:styleId="Heading3Char1">
    <w:name w:val="Heading 3 Char1"/>
    <w:link w:val="Heading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Heading1"/>
    <w:next w:val="Normal"/>
    <w:uiPriority w:val="99"/>
    <w:semiHidden/>
    <w:rsid w:val="007819E2"/>
    <w:pPr>
      <w:outlineLvl w:val="9"/>
    </w:pPr>
  </w:style>
  <w:style w:type="paragraph" w:styleId="TOC1">
    <w:name w:val="toc 1"/>
    <w:basedOn w:val="Normal"/>
    <w:next w:val="Normal"/>
    <w:autoRedefine/>
    <w:uiPriority w:val="39"/>
    <w:rsid w:val="007819E2"/>
    <w:pPr>
      <w:spacing w:after="100"/>
      <w:jc w:val="both"/>
    </w:pPr>
    <w:rPr>
      <w:b/>
      <w:color w:val="003366"/>
      <w:sz w:val="24"/>
      <w:szCs w:val="24"/>
      <w:lang w:eastAsia="ro-RO"/>
    </w:rPr>
  </w:style>
  <w:style w:type="paragraph" w:styleId="TOC2">
    <w:name w:val="toc 2"/>
    <w:basedOn w:val="Normal"/>
    <w:next w:val="Normal"/>
    <w:autoRedefine/>
    <w:uiPriority w:val="99"/>
    <w:rsid w:val="007819E2"/>
    <w:pPr>
      <w:spacing w:after="100"/>
      <w:ind w:left="240"/>
      <w:jc w:val="both"/>
    </w:pPr>
    <w:rPr>
      <w:color w:val="003366"/>
      <w:sz w:val="24"/>
      <w:szCs w:val="24"/>
      <w:lang w:eastAsia="ro-RO"/>
    </w:rPr>
  </w:style>
  <w:style w:type="paragraph" w:styleId="TOC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leGrid">
    <w:name w:val="Table Grid"/>
    <w:basedOn w:val="TableNormal"/>
    <w:uiPriority w:val="99"/>
    <w:rsid w:val="007819E2"/>
    <w:rPr>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Header">
    <w:name w:val="header"/>
    <w:basedOn w:val="Normal"/>
    <w:link w:val="HeaderChar1"/>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HeaderChar1">
    <w:name w:val="Header Char1"/>
    <w:link w:val="Header"/>
    <w:uiPriority w:val="99"/>
    <w:locked/>
    <w:rsid w:val="007819E2"/>
    <w:rPr>
      <w:rFonts w:ascii="Times New Roman" w:hAnsi="Times New Roman" w:cs="Times New Roman"/>
      <w:color w:val="003366"/>
      <w:sz w:val="24"/>
      <w:szCs w:val="24"/>
      <w:lang w:eastAsia="ro-RO"/>
    </w:rPr>
  </w:style>
  <w:style w:type="paragraph" w:styleId="Footer">
    <w:name w:val="footer"/>
    <w:basedOn w:val="Normal"/>
    <w:link w:val="FooterCha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FooterChar">
    <w:name w:val="Footer Char"/>
    <w:link w:val="Footer"/>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e">
    <w:name w:val="Subtitle"/>
    <w:basedOn w:val="Normal"/>
    <w:next w:val="Normal"/>
    <w:link w:val="SubtitleCha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eChar">
    <w:name w:val="Subtitle Char"/>
    <w:link w:val="Subtitle"/>
    <w:uiPriority w:val="99"/>
    <w:locked/>
    <w:rsid w:val="007819E2"/>
    <w:rPr>
      <w:rFonts w:ascii="Calibri" w:hAnsi="Calibri" w:cs="Times New Roman"/>
      <w:i/>
      <w:iCs/>
      <w:color w:val="003366"/>
      <w:spacing w:val="13"/>
      <w:sz w:val="24"/>
      <w:szCs w:val="24"/>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FootnoteTextChar1">
    <w:name w:val="Footnote Text Char1"/>
    <w:aliases w:val="Footnote Text Char Char Char1 Char2,Char Char Char Char Char2,Char Char Char1 Char1,Char Char Char Char Char Char Char1,Footnote Text Char Char Char Char Char1,Char Char Char Char Char1 Char1,Char Char Char Char2,f Char1,fn Char2"/>
    <w:link w:val="FootnoteText"/>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FootnoteReference">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e">
    <w:name w:val="Title"/>
    <w:basedOn w:val="Normal"/>
    <w:next w:val="Normal"/>
    <w:link w:val="TitleCha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eChar">
    <w:name w:val="Title Char"/>
    <w:link w:val="Title"/>
    <w:uiPriority w:val="99"/>
    <w:locked/>
    <w:rsid w:val="007819E2"/>
    <w:rPr>
      <w:rFonts w:ascii="Calibri" w:hAnsi="Calibri" w:cs="Times New Roman"/>
      <w:b/>
      <w:color w:val="003366"/>
      <w:spacing w:val="5"/>
      <w:sz w:val="52"/>
      <w:szCs w:val="52"/>
    </w:rPr>
  </w:style>
  <w:style w:type="paragraph" w:styleId="Caption">
    <w:name w:val="caption"/>
    <w:basedOn w:val="Normal"/>
    <w:next w:val="Normal"/>
    <w:link w:val="CaptionCha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CaptionChar">
    <w:name w:val="Caption Char"/>
    <w:link w:val="Caption"/>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phChar">
    <w:name w:val="List Paragraph Char"/>
    <w:aliases w:val="Normal bullet 2 Char,List Paragraph1 Char"/>
    <w:link w:val="ListParagraph"/>
    <w:uiPriority w:val="99"/>
    <w:locked/>
    <w:rsid w:val="007819E2"/>
  </w:style>
  <w:style w:type="paragraph" w:styleId="TOC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FootnoteReference"/>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e3">
    <w:name w:val="List Continue 3"/>
    <w:basedOn w:val="Normal"/>
    <w:uiPriority w:val="99"/>
    <w:rsid w:val="007819E2"/>
    <w:pPr>
      <w:spacing w:after="120"/>
      <w:ind w:left="1080"/>
      <w:jc w:val="both"/>
    </w:pPr>
    <w:rPr>
      <w:color w:val="003366"/>
      <w:sz w:val="24"/>
      <w:szCs w:val="24"/>
      <w:lang w:eastAsia="ro-RO"/>
    </w:rPr>
  </w:style>
  <w:style w:type="paragraph" w:styleId="Revision">
    <w:name w:val="Revision"/>
    <w:hidden/>
    <w:uiPriority w:val="99"/>
    <w:semiHidden/>
    <w:rsid w:val="007819E2"/>
    <w:rPr>
      <w:sz w:val="24"/>
      <w:szCs w:val="24"/>
      <w:lang w:val="ro-RO" w:eastAsia="ro-RO"/>
    </w:rPr>
  </w:style>
  <w:style w:type="character" w:styleId="CommentReference">
    <w:name w:val="annotation reference"/>
    <w:uiPriority w:val="99"/>
    <w:semiHidden/>
    <w:rsid w:val="007819E2"/>
    <w:rPr>
      <w:rFonts w:cs="Times New Roman"/>
      <w:sz w:val="16"/>
    </w:rPr>
  </w:style>
  <w:style w:type="paragraph" w:styleId="CommentText">
    <w:name w:val="annotation text"/>
    <w:basedOn w:val="Normal"/>
    <w:link w:val="CommentTextChar"/>
    <w:uiPriority w:val="99"/>
    <w:semiHidden/>
    <w:rsid w:val="007819E2"/>
    <w:pPr>
      <w:spacing w:after="0"/>
      <w:jc w:val="both"/>
    </w:pPr>
    <w:rPr>
      <w:color w:val="003366"/>
      <w:sz w:val="20"/>
      <w:szCs w:val="20"/>
      <w:lang w:eastAsia="ro-RO"/>
    </w:rPr>
  </w:style>
  <w:style w:type="character" w:customStyle="1" w:styleId="CommentTextChar">
    <w:name w:val="Comment Text Char"/>
    <w:link w:val="CommentText"/>
    <w:uiPriority w:val="99"/>
    <w:semiHidden/>
    <w:locked/>
    <w:rsid w:val="007819E2"/>
    <w:rPr>
      <w:rFonts w:ascii="Calibri" w:hAnsi="Calibri" w:cs="Times New Roman"/>
      <w:color w:val="003366"/>
      <w:sz w:val="20"/>
      <w:szCs w:val="20"/>
      <w:lang w:eastAsia="ro-RO"/>
    </w:rPr>
  </w:style>
  <w:style w:type="paragraph" w:styleId="CommentSubject">
    <w:name w:val="annotation subject"/>
    <w:basedOn w:val="CommentText"/>
    <w:next w:val="CommentText"/>
    <w:link w:val="CommentSubjectChar"/>
    <w:uiPriority w:val="99"/>
    <w:semiHidden/>
    <w:rsid w:val="007819E2"/>
    <w:rPr>
      <w:b/>
      <w:bCs/>
    </w:rPr>
  </w:style>
  <w:style w:type="character" w:customStyle="1" w:styleId="CommentSubjectChar">
    <w:name w:val="Comment Subject Char"/>
    <w:link w:val="CommentSubject"/>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BodyText">
    <w:name w:val="Body Text"/>
    <w:basedOn w:val="Normal"/>
    <w:link w:val="BodyTextChar"/>
    <w:uiPriority w:val="99"/>
    <w:rsid w:val="007819E2"/>
    <w:pPr>
      <w:spacing w:after="120"/>
    </w:pPr>
  </w:style>
  <w:style w:type="character" w:customStyle="1" w:styleId="BodyTextChar">
    <w:name w:val="Body Text Char"/>
    <w:link w:val="BodyText"/>
    <w:uiPriority w:val="99"/>
    <w:locked/>
    <w:rsid w:val="007819E2"/>
    <w:rPr>
      <w:rFonts w:ascii="Calibri" w:hAnsi="Calibri" w:cs="Times New Roman"/>
    </w:rPr>
  </w:style>
  <w:style w:type="paragraph" w:styleId="TOCHeading">
    <w:name w:val="TOC Heading"/>
    <w:basedOn w:val="Heading1"/>
    <w:next w:val="Normal"/>
    <w:uiPriority w:val="99"/>
    <w:qFormat/>
    <w:rsid w:val="007819E2"/>
    <w:pPr>
      <w:outlineLvl w:val="9"/>
    </w:pPr>
  </w:style>
  <w:style w:type="paragraph" w:styleId="NoSpacing">
    <w:name w:val="No Spacing"/>
    <w:link w:val="NoSpacingChar1"/>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NoSpacingChar1">
    <w:name w:val="No Spacing Char1"/>
    <w:link w:val="NoSpacing"/>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59EC-0F10-4F3C-A675-1101BB27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9873</Words>
  <Characters>57266</Characters>
  <Application>Microsoft Office Word</Application>
  <DocSecurity>0</DocSecurity>
  <Lines>477</Lines>
  <Paragraphs>134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Documente suport pentru elaborarea secțiunilor Strategiei de Dezvoltare Locală</vt:lpstr>
      <vt:lpstr>Documente suport pentru elaborarea secțiunilor Strategiei de Dezvoltare Locală</vt:lpstr>
    </vt:vector>
  </TitlesOfParts>
  <Company/>
  <LinksUpToDate>false</LinksUpToDate>
  <CharactersWithSpaces>67005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Documente suport pentru elaborarea secțiunilor Strategiei de Dezvoltare Locală</dc:title>
  <dc:creator>Mariana Acatrinei</dc:creator>
  <cp:lastModifiedBy>Daniel Chitoi</cp:lastModifiedBy>
  <cp:revision>7</cp:revision>
  <cp:lastPrinted>2017-04-04T13:28:00Z</cp:lastPrinted>
  <dcterms:created xsi:type="dcterms:W3CDTF">2017-04-04T15:12:00Z</dcterms:created>
  <dcterms:modified xsi:type="dcterms:W3CDTF">2023-05-02T17:46:00Z</dcterms:modified>
</cp:coreProperties>
</file>